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0D29" w14:textId="7C1E9EBF" w:rsidR="00190CB0" w:rsidRPr="00190CB0" w:rsidRDefault="00190CB0" w:rsidP="00497613">
      <w:pPr>
        <w:pStyle w:val="Default"/>
        <w:rPr>
          <w:b/>
          <w:bCs/>
          <w:sz w:val="22"/>
          <w:szCs w:val="22"/>
        </w:rPr>
      </w:pPr>
      <w:r w:rsidRPr="00190CB0">
        <w:rPr>
          <w:b/>
          <w:bCs/>
          <w:sz w:val="22"/>
          <w:szCs w:val="22"/>
        </w:rPr>
        <w:t xml:space="preserve">FRENCH TO FOLLOW </w:t>
      </w:r>
    </w:p>
    <w:p w14:paraId="13EEAD40" w14:textId="77777777" w:rsidR="00190CB0" w:rsidRPr="00190CB0" w:rsidRDefault="00190CB0" w:rsidP="00497613">
      <w:pPr>
        <w:pStyle w:val="Default"/>
        <w:rPr>
          <w:b/>
          <w:bCs/>
          <w:sz w:val="22"/>
          <w:szCs w:val="22"/>
        </w:rPr>
      </w:pPr>
    </w:p>
    <w:p w14:paraId="65988BE5" w14:textId="77777777" w:rsidR="008E09CF" w:rsidRPr="00AC025E" w:rsidRDefault="008E09CF" w:rsidP="008E09CF">
      <w:pPr>
        <w:tabs>
          <w:tab w:val="left" w:pos="2268"/>
        </w:tabs>
        <w:spacing w:after="0" w:line="240" w:lineRule="auto"/>
        <w:ind w:left="1440" w:hanging="1440"/>
        <w:rPr>
          <w:rFonts w:ascii="Calibri" w:eastAsia="Yu Gothic Medium" w:hAnsi="Calibri" w:cs="Calibri"/>
          <w:b/>
        </w:rPr>
      </w:pPr>
      <w:r w:rsidRPr="00AC025E">
        <w:rPr>
          <w:rFonts w:ascii="Calibri" w:eastAsia="Yu Gothic Medium" w:hAnsi="Calibri" w:cs="Calibri"/>
          <w:b/>
          <w:bCs/>
        </w:rPr>
        <w:t xml:space="preserve">CCES POSITION PROFILE </w:t>
      </w:r>
    </w:p>
    <w:p w14:paraId="283BABFB" w14:textId="77777777" w:rsidR="008E09CF" w:rsidRPr="00AC025E" w:rsidRDefault="008E09CF" w:rsidP="008E09CF">
      <w:pPr>
        <w:tabs>
          <w:tab w:val="left" w:pos="2268"/>
        </w:tabs>
        <w:spacing w:after="0" w:line="240" w:lineRule="auto"/>
        <w:ind w:left="1440" w:hanging="1440"/>
        <w:rPr>
          <w:rFonts w:ascii="Calibri" w:eastAsia="Yu Gothic Medium" w:hAnsi="Calibri" w:cs="Calibri"/>
          <w:b/>
        </w:rPr>
      </w:pPr>
    </w:p>
    <w:p w14:paraId="14418338" w14:textId="77777777" w:rsidR="008E09CF" w:rsidRPr="00AC025E" w:rsidRDefault="008E09CF" w:rsidP="008E09CF">
      <w:pPr>
        <w:tabs>
          <w:tab w:val="left" w:pos="2268"/>
        </w:tabs>
        <w:spacing w:after="0" w:line="240" w:lineRule="auto"/>
        <w:ind w:left="1440" w:hanging="1440"/>
        <w:rPr>
          <w:rFonts w:ascii="Calibri" w:eastAsia="Yu Gothic Medium" w:hAnsi="Calibri" w:cs="Calibri"/>
        </w:rPr>
      </w:pPr>
      <w:r w:rsidRPr="00AC025E">
        <w:rPr>
          <w:rFonts w:ascii="Calibri" w:eastAsia="Yu Gothic Medium" w:hAnsi="Calibri" w:cs="Calibri"/>
          <w:b/>
        </w:rPr>
        <w:t>POSITION</w:t>
      </w:r>
      <w:r w:rsidRPr="00AC025E">
        <w:rPr>
          <w:rFonts w:ascii="Calibri" w:eastAsia="Yu Gothic Medium" w:hAnsi="Calibri" w:cs="Calibri"/>
        </w:rPr>
        <w:t xml:space="preserve">: </w:t>
      </w:r>
      <w:r>
        <w:rPr>
          <w:rFonts w:ascii="Calibri" w:eastAsia="Yu Gothic Medium" w:hAnsi="Calibri" w:cs="Calibri"/>
        </w:rPr>
        <w:t>Finance Coordinator</w:t>
      </w:r>
    </w:p>
    <w:p w14:paraId="3053B650" w14:textId="77777777" w:rsidR="008E09CF" w:rsidRPr="00AC025E" w:rsidRDefault="008E09CF" w:rsidP="008E09CF">
      <w:pPr>
        <w:pBdr>
          <w:bottom w:val="single" w:sz="12" w:space="1" w:color="auto"/>
        </w:pBdr>
        <w:spacing w:after="0" w:line="240" w:lineRule="auto"/>
        <w:rPr>
          <w:rFonts w:ascii="Calibri" w:eastAsia="Yu Gothic Medium" w:hAnsi="Calibri" w:cs="Calibri"/>
        </w:rPr>
      </w:pPr>
      <w:r w:rsidRPr="00AC025E">
        <w:rPr>
          <w:rFonts w:ascii="Calibri" w:eastAsia="Yu Gothic Medium" w:hAnsi="Calibri" w:cs="Calibri"/>
          <w:b/>
        </w:rPr>
        <w:t>REPORTS TO</w:t>
      </w:r>
      <w:r w:rsidRPr="00AC025E">
        <w:rPr>
          <w:rFonts w:ascii="Calibri" w:eastAsia="Yu Gothic Medium" w:hAnsi="Calibri" w:cs="Calibri"/>
        </w:rPr>
        <w:t>: Comptroller</w:t>
      </w:r>
    </w:p>
    <w:p w14:paraId="1685F308" w14:textId="29CA7FE3" w:rsidR="008E09CF" w:rsidRPr="00DA7580" w:rsidRDefault="008E09CF" w:rsidP="008E09CF">
      <w:pPr>
        <w:pBdr>
          <w:bottom w:val="single" w:sz="12" w:space="1" w:color="auto"/>
        </w:pBdr>
        <w:tabs>
          <w:tab w:val="left" w:pos="2268"/>
        </w:tabs>
        <w:spacing w:after="0" w:line="240" w:lineRule="auto"/>
        <w:rPr>
          <w:rFonts w:ascii="Calibri" w:eastAsia="Yu Gothic Medium" w:hAnsi="Calibri" w:cs="Calibri"/>
        </w:rPr>
      </w:pPr>
      <w:r w:rsidRPr="00AC025E">
        <w:rPr>
          <w:rFonts w:ascii="Calibri" w:eastAsia="Yu Gothic Medium" w:hAnsi="Calibri" w:cs="Calibri"/>
          <w:b/>
        </w:rPr>
        <w:t>CLASSIFICATION LEVEL</w:t>
      </w:r>
      <w:r w:rsidRPr="00AC025E">
        <w:rPr>
          <w:rFonts w:ascii="Calibri" w:eastAsia="Yu Gothic Medium" w:hAnsi="Calibri" w:cs="Calibri"/>
        </w:rPr>
        <w:t xml:space="preserve">: </w:t>
      </w:r>
      <w:r>
        <w:rPr>
          <w:rFonts w:ascii="Calibri" w:eastAsia="Yu Gothic Medium" w:hAnsi="Calibri" w:cs="Calibri"/>
        </w:rPr>
        <w:t xml:space="preserve">Lever </w:t>
      </w:r>
      <w:r w:rsidR="006A1716">
        <w:rPr>
          <w:rFonts w:ascii="Calibri" w:eastAsia="Yu Gothic Medium" w:hAnsi="Calibri" w:cs="Calibri"/>
        </w:rPr>
        <w:t>2</w:t>
      </w:r>
      <w:r>
        <w:rPr>
          <w:rFonts w:ascii="Calibri" w:eastAsia="Yu Gothic Medium" w:hAnsi="Calibri" w:cs="Calibri"/>
        </w:rPr>
        <w:t xml:space="preserve"> (Coordinator)</w:t>
      </w:r>
    </w:p>
    <w:p w14:paraId="03D38B6D" w14:textId="77777777" w:rsidR="008E09CF" w:rsidRDefault="008E09CF" w:rsidP="00497613">
      <w:pPr>
        <w:pStyle w:val="Default"/>
        <w:rPr>
          <w:b/>
          <w:bCs/>
          <w:sz w:val="22"/>
          <w:szCs w:val="22"/>
        </w:rPr>
      </w:pPr>
    </w:p>
    <w:p w14:paraId="4A775696" w14:textId="2AA129F6" w:rsidR="00497613" w:rsidRPr="00190CB0" w:rsidRDefault="00497613" w:rsidP="00497613">
      <w:pPr>
        <w:pStyle w:val="Default"/>
        <w:rPr>
          <w:sz w:val="22"/>
          <w:szCs w:val="22"/>
        </w:rPr>
      </w:pPr>
      <w:r w:rsidRPr="00190CB0">
        <w:rPr>
          <w:b/>
          <w:bCs/>
          <w:sz w:val="22"/>
          <w:szCs w:val="22"/>
        </w:rPr>
        <w:t xml:space="preserve">POSITION SUMMARY </w:t>
      </w:r>
    </w:p>
    <w:p w14:paraId="78D32CD1" w14:textId="77777777" w:rsidR="00497613" w:rsidRPr="00190CB0" w:rsidRDefault="00497613" w:rsidP="00497613">
      <w:pPr>
        <w:pStyle w:val="Default"/>
        <w:rPr>
          <w:sz w:val="22"/>
          <w:szCs w:val="22"/>
        </w:rPr>
      </w:pPr>
    </w:p>
    <w:p w14:paraId="5F4184D8" w14:textId="0FAAFFD2" w:rsidR="00497613" w:rsidRPr="00190CB0" w:rsidRDefault="00497613" w:rsidP="00FD5B8D">
      <w:pPr>
        <w:pStyle w:val="Default"/>
        <w:jc w:val="both"/>
        <w:rPr>
          <w:sz w:val="22"/>
          <w:szCs w:val="22"/>
        </w:rPr>
      </w:pPr>
      <w:r w:rsidRPr="00190CB0">
        <w:rPr>
          <w:sz w:val="22"/>
          <w:szCs w:val="22"/>
        </w:rPr>
        <w:t xml:space="preserve">The </w:t>
      </w:r>
      <w:r w:rsidR="00323319" w:rsidRPr="00190CB0">
        <w:rPr>
          <w:sz w:val="22"/>
          <w:szCs w:val="22"/>
        </w:rPr>
        <w:t>Finance Coordinator</w:t>
      </w:r>
      <w:r w:rsidRPr="00190CB0">
        <w:rPr>
          <w:sz w:val="22"/>
          <w:szCs w:val="22"/>
        </w:rPr>
        <w:t xml:space="preserve"> contributes to the operations of the CCES by providing bookkeeping services, and general program and administrative support across all areas of the organization. The </w:t>
      </w:r>
      <w:r w:rsidR="00323319" w:rsidRPr="00190CB0">
        <w:rPr>
          <w:sz w:val="22"/>
          <w:szCs w:val="22"/>
        </w:rPr>
        <w:t>Finance Coordinator</w:t>
      </w:r>
      <w:r w:rsidRPr="00190CB0">
        <w:rPr>
          <w:sz w:val="22"/>
          <w:szCs w:val="22"/>
        </w:rPr>
        <w:t xml:space="preserve"> also contributes to the development, implementation, and maintenance of the CCES’</w:t>
      </w:r>
      <w:r w:rsidR="00E21EB0">
        <w:rPr>
          <w:sz w:val="22"/>
          <w:szCs w:val="22"/>
        </w:rPr>
        <w:t>s</w:t>
      </w:r>
      <w:r w:rsidRPr="00190CB0">
        <w:rPr>
          <w:sz w:val="22"/>
          <w:szCs w:val="22"/>
        </w:rPr>
        <w:t xml:space="preserve"> overall corporate administration systems, financial, and human resources records. </w:t>
      </w:r>
    </w:p>
    <w:p w14:paraId="66522292" w14:textId="77777777" w:rsidR="00497613" w:rsidRPr="00190CB0" w:rsidRDefault="00497613" w:rsidP="00FD5B8D">
      <w:pPr>
        <w:pStyle w:val="Default"/>
        <w:jc w:val="both"/>
        <w:rPr>
          <w:b/>
          <w:bCs/>
          <w:sz w:val="22"/>
          <w:szCs w:val="22"/>
        </w:rPr>
      </w:pPr>
    </w:p>
    <w:p w14:paraId="6F922FD4" w14:textId="7C97CAF5" w:rsidR="00497613" w:rsidRPr="00190CB0" w:rsidRDefault="00497613" w:rsidP="00497613">
      <w:pPr>
        <w:pStyle w:val="Default"/>
        <w:rPr>
          <w:b/>
          <w:bCs/>
          <w:sz w:val="22"/>
          <w:szCs w:val="22"/>
        </w:rPr>
      </w:pPr>
      <w:r w:rsidRPr="00190CB0">
        <w:rPr>
          <w:b/>
          <w:bCs/>
          <w:sz w:val="22"/>
          <w:szCs w:val="22"/>
        </w:rPr>
        <w:t xml:space="preserve">DUTIES AND RESPONSIBILITIES </w:t>
      </w:r>
    </w:p>
    <w:p w14:paraId="7BF6ED22" w14:textId="77777777" w:rsidR="00497613" w:rsidRPr="00190CB0" w:rsidRDefault="00497613" w:rsidP="00497613">
      <w:pPr>
        <w:pStyle w:val="Default"/>
        <w:rPr>
          <w:sz w:val="22"/>
          <w:szCs w:val="22"/>
        </w:rPr>
      </w:pPr>
    </w:p>
    <w:p w14:paraId="5641BE4B" w14:textId="549AB36E" w:rsidR="00497613" w:rsidRPr="00190CB0" w:rsidRDefault="00497613" w:rsidP="00497613">
      <w:pPr>
        <w:pStyle w:val="Default"/>
        <w:rPr>
          <w:sz w:val="22"/>
          <w:szCs w:val="22"/>
        </w:rPr>
      </w:pPr>
      <w:r w:rsidRPr="00190CB0">
        <w:rPr>
          <w:sz w:val="22"/>
          <w:szCs w:val="22"/>
        </w:rPr>
        <w:t xml:space="preserve">The key duties of the </w:t>
      </w:r>
      <w:r w:rsidR="00323319" w:rsidRPr="00190CB0">
        <w:rPr>
          <w:sz w:val="22"/>
          <w:szCs w:val="22"/>
        </w:rPr>
        <w:t>Finance Coordinator</w:t>
      </w:r>
      <w:r w:rsidRPr="00190CB0">
        <w:rPr>
          <w:sz w:val="22"/>
          <w:szCs w:val="22"/>
        </w:rPr>
        <w:t xml:space="preserve"> are to provide bookkeeping services to the finance team, provide support to the overall functions within corporate services, and other administrative duties. </w:t>
      </w:r>
    </w:p>
    <w:p w14:paraId="69B5C01B" w14:textId="77777777" w:rsidR="00497613" w:rsidRPr="00190CB0" w:rsidRDefault="00497613" w:rsidP="00497613">
      <w:pPr>
        <w:pStyle w:val="Default"/>
        <w:rPr>
          <w:b/>
          <w:bCs/>
          <w:sz w:val="22"/>
          <w:szCs w:val="22"/>
        </w:rPr>
      </w:pPr>
    </w:p>
    <w:p w14:paraId="332E1AD7" w14:textId="64A359B7" w:rsidR="00497613" w:rsidRPr="00190CB0" w:rsidRDefault="00497613" w:rsidP="00497613">
      <w:pPr>
        <w:pStyle w:val="Default"/>
        <w:rPr>
          <w:b/>
          <w:bCs/>
          <w:sz w:val="22"/>
          <w:szCs w:val="22"/>
        </w:rPr>
      </w:pPr>
      <w:r w:rsidRPr="00190CB0">
        <w:rPr>
          <w:b/>
          <w:bCs/>
          <w:sz w:val="22"/>
          <w:szCs w:val="22"/>
        </w:rPr>
        <w:t xml:space="preserve">CCES Corporate Services </w:t>
      </w:r>
    </w:p>
    <w:p w14:paraId="65628E7C" w14:textId="77777777" w:rsidR="00497613" w:rsidRPr="00190CB0" w:rsidRDefault="00497613" w:rsidP="00497613">
      <w:pPr>
        <w:pStyle w:val="Default"/>
        <w:rPr>
          <w:sz w:val="22"/>
          <w:szCs w:val="22"/>
        </w:rPr>
      </w:pPr>
    </w:p>
    <w:p w14:paraId="0AC86A8C" w14:textId="746D3594" w:rsidR="00497613" w:rsidRPr="00190CB0" w:rsidRDefault="00497613" w:rsidP="00497613">
      <w:pPr>
        <w:pStyle w:val="Default"/>
        <w:numPr>
          <w:ilvl w:val="0"/>
          <w:numId w:val="3"/>
        </w:numPr>
        <w:rPr>
          <w:sz w:val="22"/>
          <w:szCs w:val="22"/>
        </w:rPr>
      </w:pPr>
      <w:r w:rsidRPr="00190CB0">
        <w:rPr>
          <w:sz w:val="22"/>
          <w:szCs w:val="22"/>
        </w:rPr>
        <w:t xml:space="preserve">Liaise with members of the finance team to ensure that bookkeeping functions are provided in accordance with </w:t>
      </w:r>
      <w:r w:rsidR="00200BF2" w:rsidRPr="00190CB0">
        <w:rPr>
          <w:sz w:val="22"/>
          <w:szCs w:val="22"/>
        </w:rPr>
        <w:t xml:space="preserve">Generally Accepted Accounting Principles </w:t>
      </w:r>
      <w:r w:rsidRPr="00190CB0">
        <w:rPr>
          <w:sz w:val="22"/>
          <w:szCs w:val="22"/>
        </w:rPr>
        <w:t xml:space="preserve">and meet organizational goals and timelines; </w:t>
      </w:r>
    </w:p>
    <w:p w14:paraId="45AC386D" w14:textId="4D0E7E57" w:rsidR="00497613" w:rsidRPr="00190CB0" w:rsidRDefault="00497613" w:rsidP="00497613">
      <w:pPr>
        <w:pStyle w:val="Default"/>
        <w:numPr>
          <w:ilvl w:val="0"/>
          <w:numId w:val="3"/>
        </w:numPr>
        <w:rPr>
          <w:sz w:val="22"/>
          <w:szCs w:val="22"/>
        </w:rPr>
      </w:pPr>
      <w:r w:rsidRPr="00190CB0">
        <w:rPr>
          <w:sz w:val="22"/>
          <w:szCs w:val="22"/>
        </w:rPr>
        <w:t xml:space="preserve">Provide data entry support for all financial functions as required; </w:t>
      </w:r>
    </w:p>
    <w:p w14:paraId="7AFD96F2" w14:textId="0EE43C40" w:rsidR="00497613" w:rsidRPr="00190CB0" w:rsidRDefault="002B76A5" w:rsidP="00497613">
      <w:pPr>
        <w:pStyle w:val="Default"/>
        <w:numPr>
          <w:ilvl w:val="0"/>
          <w:numId w:val="3"/>
        </w:numPr>
        <w:rPr>
          <w:sz w:val="22"/>
          <w:szCs w:val="22"/>
        </w:rPr>
      </w:pPr>
      <w:r w:rsidRPr="00190CB0">
        <w:rPr>
          <w:sz w:val="22"/>
          <w:szCs w:val="22"/>
        </w:rPr>
        <w:t>Manage</w:t>
      </w:r>
      <w:r w:rsidR="00497613" w:rsidRPr="00190CB0">
        <w:rPr>
          <w:sz w:val="22"/>
          <w:szCs w:val="22"/>
        </w:rPr>
        <w:t xml:space="preserve"> the reconciling, balancing and charge verification of all bank</w:t>
      </w:r>
      <w:r w:rsidRPr="00190CB0">
        <w:rPr>
          <w:sz w:val="22"/>
          <w:szCs w:val="22"/>
        </w:rPr>
        <w:t>, credit card</w:t>
      </w:r>
      <w:r w:rsidR="00E21EB0">
        <w:rPr>
          <w:sz w:val="22"/>
          <w:szCs w:val="22"/>
        </w:rPr>
        <w:t>,</w:t>
      </w:r>
      <w:r w:rsidR="00497613" w:rsidRPr="00190CB0">
        <w:rPr>
          <w:sz w:val="22"/>
          <w:szCs w:val="22"/>
        </w:rPr>
        <w:t xml:space="preserve"> and service accounts for the CCES; </w:t>
      </w:r>
    </w:p>
    <w:p w14:paraId="6D94AA96" w14:textId="6A10DFC6" w:rsidR="00497613" w:rsidRPr="00190CB0" w:rsidRDefault="002B76A5" w:rsidP="00497613">
      <w:pPr>
        <w:pStyle w:val="Default"/>
        <w:numPr>
          <w:ilvl w:val="0"/>
          <w:numId w:val="3"/>
        </w:numPr>
        <w:rPr>
          <w:sz w:val="22"/>
          <w:szCs w:val="22"/>
        </w:rPr>
      </w:pPr>
      <w:r w:rsidRPr="00190CB0">
        <w:rPr>
          <w:sz w:val="22"/>
          <w:szCs w:val="22"/>
        </w:rPr>
        <w:t xml:space="preserve">Assist with, and prepare </w:t>
      </w:r>
      <w:r w:rsidR="00497613" w:rsidRPr="00190CB0">
        <w:rPr>
          <w:sz w:val="22"/>
          <w:szCs w:val="22"/>
        </w:rPr>
        <w:t>CCES invoices for distribution to clients</w:t>
      </w:r>
      <w:r w:rsidRPr="00190CB0">
        <w:rPr>
          <w:sz w:val="22"/>
          <w:szCs w:val="22"/>
        </w:rPr>
        <w:t xml:space="preserve"> as required</w:t>
      </w:r>
      <w:r w:rsidR="00497613" w:rsidRPr="00190CB0">
        <w:rPr>
          <w:sz w:val="22"/>
          <w:szCs w:val="22"/>
        </w:rPr>
        <w:t xml:space="preserve">; </w:t>
      </w:r>
    </w:p>
    <w:p w14:paraId="7B613340" w14:textId="3E6CD43F" w:rsidR="00497613" w:rsidRPr="00190CB0" w:rsidRDefault="00497613" w:rsidP="00497613">
      <w:pPr>
        <w:pStyle w:val="Default"/>
        <w:numPr>
          <w:ilvl w:val="0"/>
          <w:numId w:val="3"/>
        </w:numPr>
        <w:rPr>
          <w:sz w:val="22"/>
          <w:szCs w:val="22"/>
        </w:rPr>
      </w:pPr>
      <w:r w:rsidRPr="00190CB0">
        <w:rPr>
          <w:sz w:val="22"/>
          <w:szCs w:val="22"/>
        </w:rPr>
        <w:t>Assist with, and prepare, cheque</w:t>
      </w:r>
      <w:r w:rsidR="002B76A5" w:rsidRPr="00190CB0">
        <w:rPr>
          <w:sz w:val="22"/>
          <w:szCs w:val="22"/>
        </w:rPr>
        <w:t>, wire</w:t>
      </w:r>
      <w:r w:rsidR="00200BF2" w:rsidRPr="00190CB0">
        <w:rPr>
          <w:sz w:val="22"/>
          <w:szCs w:val="22"/>
        </w:rPr>
        <w:t xml:space="preserve"> and EFT</w:t>
      </w:r>
      <w:r w:rsidRPr="00190CB0">
        <w:rPr>
          <w:sz w:val="22"/>
          <w:szCs w:val="22"/>
        </w:rPr>
        <w:t xml:space="preserve"> runs as required; </w:t>
      </w:r>
    </w:p>
    <w:p w14:paraId="5AF81AB4" w14:textId="24659F40" w:rsidR="00497613" w:rsidRPr="00190CB0" w:rsidRDefault="00497613" w:rsidP="00497613">
      <w:pPr>
        <w:pStyle w:val="Default"/>
        <w:numPr>
          <w:ilvl w:val="0"/>
          <w:numId w:val="3"/>
        </w:numPr>
        <w:rPr>
          <w:sz w:val="22"/>
          <w:szCs w:val="22"/>
        </w:rPr>
      </w:pPr>
      <w:r w:rsidRPr="00190CB0">
        <w:rPr>
          <w:sz w:val="22"/>
          <w:szCs w:val="22"/>
        </w:rPr>
        <w:t xml:space="preserve">Monitor CCES vendors and clients and assist with the transition toward </w:t>
      </w:r>
      <w:r w:rsidR="00200BF2" w:rsidRPr="00190CB0">
        <w:rPr>
          <w:sz w:val="22"/>
          <w:szCs w:val="22"/>
        </w:rPr>
        <w:t xml:space="preserve">a </w:t>
      </w:r>
      <w:r w:rsidRPr="00190CB0">
        <w:rPr>
          <w:sz w:val="22"/>
          <w:szCs w:val="22"/>
        </w:rPr>
        <w:t xml:space="preserve">100% </w:t>
      </w:r>
      <w:r w:rsidR="00200BF2" w:rsidRPr="00190CB0">
        <w:rPr>
          <w:sz w:val="22"/>
          <w:szCs w:val="22"/>
        </w:rPr>
        <w:t xml:space="preserve">electronic </w:t>
      </w:r>
      <w:r w:rsidRPr="00190CB0">
        <w:rPr>
          <w:sz w:val="22"/>
          <w:szCs w:val="22"/>
        </w:rPr>
        <w:t>payments</w:t>
      </w:r>
      <w:r w:rsidR="00200BF2" w:rsidRPr="00190CB0">
        <w:rPr>
          <w:sz w:val="22"/>
          <w:szCs w:val="22"/>
        </w:rPr>
        <w:t xml:space="preserve"> environment</w:t>
      </w:r>
      <w:r w:rsidRPr="00190CB0">
        <w:rPr>
          <w:sz w:val="22"/>
          <w:szCs w:val="22"/>
        </w:rPr>
        <w:t xml:space="preserve">; </w:t>
      </w:r>
    </w:p>
    <w:p w14:paraId="7B25605A" w14:textId="7E0577BF" w:rsidR="00497613" w:rsidRPr="00190CB0" w:rsidRDefault="00497613" w:rsidP="00497613">
      <w:pPr>
        <w:pStyle w:val="Default"/>
        <w:numPr>
          <w:ilvl w:val="0"/>
          <w:numId w:val="3"/>
        </w:numPr>
        <w:rPr>
          <w:sz w:val="22"/>
          <w:szCs w:val="22"/>
        </w:rPr>
      </w:pPr>
      <w:r w:rsidRPr="00190CB0">
        <w:rPr>
          <w:sz w:val="22"/>
          <w:szCs w:val="22"/>
        </w:rPr>
        <w:t xml:space="preserve">Enter payables information into </w:t>
      </w:r>
      <w:r w:rsidR="00200BF2" w:rsidRPr="00190CB0">
        <w:rPr>
          <w:sz w:val="22"/>
          <w:szCs w:val="22"/>
        </w:rPr>
        <w:t xml:space="preserve">Microsoft Business Central 365 (MSBC) and related </w:t>
      </w:r>
      <w:r w:rsidRPr="00190CB0">
        <w:rPr>
          <w:sz w:val="22"/>
          <w:szCs w:val="22"/>
        </w:rPr>
        <w:t xml:space="preserve">software, separating out tax components of payables, and assisting with coding; </w:t>
      </w:r>
    </w:p>
    <w:p w14:paraId="63EE4B4A" w14:textId="32CFCC47" w:rsidR="00497613" w:rsidRPr="00190CB0" w:rsidRDefault="00497613" w:rsidP="00497613">
      <w:pPr>
        <w:pStyle w:val="Default"/>
        <w:numPr>
          <w:ilvl w:val="0"/>
          <w:numId w:val="3"/>
        </w:numPr>
        <w:rPr>
          <w:sz w:val="22"/>
          <w:szCs w:val="22"/>
        </w:rPr>
      </w:pPr>
      <w:r w:rsidRPr="00190CB0">
        <w:rPr>
          <w:sz w:val="22"/>
          <w:szCs w:val="22"/>
        </w:rPr>
        <w:t xml:space="preserve">Input and review DCO payroll data within </w:t>
      </w:r>
      <w:r w:rsidR="00200BF2" w:rsidRPr="00190CB0">
        <w:rPr>
          <w:sz w:val="22"/>
          <w:szCs w:val="22"/>
        </w:rPr>
        <w:t xml:space="preserve">Dayforce </w:t>
      </w:r>
      <w:r w:rsidRPr="00190CB0">
        <w:rPr>
          <w:sz w:val="22"/>
          <w:szCs w:val="22"/>
        </w:rPr>
        <w:t xml:space="preserve">Powerpay system and respond to DCO payroll inquires as required; </w:t>
      </w:r>
    </w:p>
    <w:p w14:paraId="47CB339E" w14:textId="569F6C07" w:rsidR="00497613" w:rsidRPr="00190CB0" w:rsidRDefault="00497613" w:rsidP="00497613">
      <w:pPr>
        <w:pStyle w:val="Default"/>
        <w:numPr>
          <w:ilvl w:val="0"/>
          <w:numId w:val="3"/>
        </w:numPr>
        <w:rPr>
          <w:sz w:val="22"/>
          <w:szCs w:val="22"/>
        </w:rPr>
      </w:pPr>
      <w:r w:rsidRPr="00190CB0">
        <w:rPr>
          <w:sz w:val="22"/>
          <w:szCs w:val="22"/>
        </w:rPr>
        <w:t>Ensure DCO staff information is kept up to date and accurate within</w:t>
      </w:r>
      <w:r w:rsidR="00200BF2" w:rsidRPr="00190CB0">
        <w:rPr>
          <w:sz w:val="22"/>
          <w:szCs w:val="22"/>
        </w:rPr>
        <w:t xml:space="preserve"> the MSBC and</w:t>
      </w:r>
      <w:r w:rsidRPr="00190CB0">
        <w:rPr>
          <w:sz w:val="22"/>
          <w:szCs w:val="22"/>
        </w:rPr>
        <w:t xml:space="preserve"> Powerpay system</w:t>
      </w:r>
      <w:r w:rsidR="00200BF2" w:rsidRPr="00190CB0">
        <w:rPr>
          <w:sz w:val="22"/>
          <w:szCs w:val="22"/>
        </w:rPr>
        <w:t>s</w:t>
      </w:r>
      <w:r w:rsidRPr="00190CB0">
        <w:rPr>
          <w:sz w:val="22"/>
          <w:szCs w:val="22"/>
        </w:rPr>
        <w:t xml:space="preserve">; </w:t>
      </w:r>
    </w:p>
    <w:p w14:paraId="59881727" w14:textId="5820C9FE" w:rsidR="00497613" w:rsidRPr="00190CB0" w:rsidRDefault="00497613" w:rsidP="00497613">
      <w:pPr>
        <w:pStyle w:val="Default"/>
        <w:numPr>
          <w:ilvl w:val="0"/>
          <w:numId w:val="3"/>
        </w:numPr>
        <w:rPr>
          <w:sz w:val="22"/>
          <w:szCs w:val="22"/>
        </w:rPr>
      </w:pPr>
      <w:r w:rsidRPr="00190CB0">
        <w:rPr>
          <w:sz w:val="22"/>
          <w:szCs w:val="22"/>
        </w:rPr>
        <w:t xml:space="preserve">Fulfill and process chaperone honouraria payments; </w:t>
      </w:r>
    </w:p>
    <w:p w14:paraId="54ED1C71" w14:textId="0079C3D5" w:rsidR="00497613" w:rsidRPr="00190CB0" w:rsidRDefault="00497613" w:rsidP="00497613">
      <w:pPr>
        <w:pStyle w:val="Default"/>
        <w:numPr>
          <w:ilvl w:val="0"/>
          <w:numId w:val="3"/>
        </w:numPr>
        <w:rPr>
          <w:sz w:val="22"/>
          <w:szCs w:val="22"/>
        </w:rPr>
      </w:pPr>
      <w:r w:rsidRPr="00190CB0">
        <w:rPr>
          <w:sz w:val="22"/>
          <w:szCs w:val="22"/>
        </w:rPr>
        <w:t xml:space="preserve">Process and prepare annual DCO T4s and T4As; </w:t>
      </w:r>
    </w:p>
    <w:p w14:paraId="67E7AAD9" w14:textId="529D80B4" w:rsidR="00497613" w:rsidRPr="00190CB0" w:rsidRDefault="00497613" w:rsidP="00497613">
      <w:pPr>
        <w:pStyle w:val="Default"/>
        <w:numPr>
          <w:ilvl w:val="0"/>
          <w:numId w:val="3"/>
        </w:numPr>
        <w:rPr>
          <w:sz w:val="22"/>
          <w:szCs w:val="22"/>
        </w:rPr>
      </w:pPr>
      <w:r w:rsidRPr="00190CB0">
        <w:rPr>
          <w:sz w:val="22"/>
          <w:szCs w:val="22"/>
        </w:rPr>
        <w:t>Process and reconcile Corporate VISA charges</w:t>
      </w:r>
      <w:r w:rsidR="00200BF2" w:rsidRPr="00190CB0">
        <w:rPr>
          <w:sz w:val="22"/>
          <w:szCs w:val="22"/>
        </w:rPr>
        <w:t>,</w:t>
      </w:r>
      <w:r w:rsidRPr="00190CB0">
        <w:rPr>
          <w:sz w:val="22"/>
          <w:szCs w:val="22"/>
        </w:rPr>
        <w:t xml:space="preserve"> including coding and tax component calculations</w:t>
      </w:r>
      <w:r w:rsidR="00200BF2" w:rsidRPr="00190CB0">
        <w:rPr>
          <w:sz w:val="22"/>
          <w:szCs w:val="22"/>
        </w:rPr>
        <w:t>,</w:t>
      </w:r>
      <w:r w:rsidRPr="00190CB0">
        <w:rPr>
          <w:sz w:val="22"/>
          <w:szCs w:val="22"/>
        </w:rPr>
        <w:t xml:space="preserve"> </w:t>
      </w:r>
      <w:r w:rsidR="00200BF2" w:rsidRPr="00190CB0">
        <w:rPr>
          <w:sz w:val="22"/>
          <w:szCs w:val="22"/>
        </w:rPr>
        <w:t>using the Continia Expense Management plug-in for MSBC</w:t>
      </w:r>
      <w:r w:rsidRPr="00190CB0">
        <w:rPr>
          <w:sz w:val="22"/>
          <w:szCs w:val="22"/>
        </w:rPr>
        <w:t xml:space="preserve">; </w:t>
      </w:r>
    </w:p>
    <w:p w14:paraId="21D1CB9B" w14:textId="7F5F4F2E" w:rsidR="00497613" w:rsidRPr="00E21EB0" w:rsidRDefault="00497613" w:rsidP="00E21EB0">
      <w:pPr>
        <w:pStyle w:val="Default"/>
        <w:numPr>
          <w:ilvl w:val="0"/>
          <w:numId w:val="3"/>
        </w:numPr>
        <w:rPr>
          <w:sz w:val="22"/>
          <w:szCs w:val="22"/>
        </w:rPr>
      </w:pPr>
      <w:r w:rsidRPr="00E21EB0">
        <w:rPr>
          <w:sz w:val="22"/>
          <w:szCs w:val="22"/>
        </w:rPr>
        <w:t>As a member of the Corporate Services team, contribute to innovative approaches with respect to ways forward in this broad area of work</w:t>
      </w:r>
      <w:r w:rsidR="00E21EB0" w:rsidRPr="00E21EB0">
        <w:rPr>
          <w:sz w:val="22"/>
          <w:szCs w:val="22"/>
        </w:rPr>
        <w:t>.</w:t>
      </w:r>
      <w:r w:rsidRPr="00E21EB0">
        <w:rPr>
          <w:sz w:val="22"/>
          <w:szCs w:val="22"/>
        </w:rPr>
        <w:t xml:space="preserve"> </w:t>
      </w:r>
    </w:p>
    <w:p w14:paraId="2F649608" w14:textId="77777777" w:rsidR="00497613" w:rsidRPr="00190CB0" w:rsidRDefault="00497613" w:rsidP="00497613">
      <w:pPr>
        <w:pStyle w:val="Default"/>
        <w:rPr>
          <w:b/>
          <w:bCs/>
          <w:sz w:val="22"/>
          <w:szCs w:val="22"/>
        </w:rPr>
      </w:pPr>
    </w:p>
    <w:p w14:paraId="087CCA76" w14:textId="50829DCD" w:rsidR="00497613" w:rsidRPr="00190CB0" w:rsidRDefault="00497613" w:rsidP="00497613">
      <w:pPr>
        <w:pStyle w:val="Default"/>
        <w:rPr>
          <w:b/>
          <w:bCs/>
          <w:sz w:val="22"/>
          <w:szCs w:val="22"/>
        </w:rPr>
      </w:pPr>
      <w:r w:rsidRPr="00190CB0">
        <w:rPr>
          <w:b/>
          <w:bCs/>
          <w:sz w:val="22"/>
          <w:szCs w:val="22"/>
        </w:rPr>
        <w:t>Organization-</w:t>
      </w:r>
      <w:r w:rsidR="00E21EB0">
        <w:rPr>
          <w:b/>
          <w:bCs/>
          <w:sz w:val="22"/>
          <w:szCs w:val="22"/>
        </w:rPr>
        <w:t>W</w:t>
      </w:r>
      <w:r w:rsidRPr="00190CB0">
        <w:rPr>
          <w:b/>
          <w:bCs/>
          <w:sz w:val="22"/>
          <w:szCs w:val="22"/>
        </w:rPr>
        <w:t xml:space="preserve">ide Administrative Operations </w:t>
      </w:r>
    </w:p>
    <w:p w14:paraId="4E3FAB07" w14:textId="77777777" w:rsidR="00497613" w:rsidRPr="00190CB0" w:rsidRDefault="00497613" w:rsidP="00497613">
      <w:pPr>
        <w:pStyle w:val="Default"/>
        <w:rPr>
          <w:sz w:val="22"/>
          <w:szCs w:val="22"/>
        </w:rPr>
      </w:pPr>
    </w:p>
    <w:p w14:paraId="366FB97B" w14:textId="4781F008" w:rsidR="00497613" w:rsidRPr="00190CB0" w:rsidRDefault="00497613" w:rsidP="00497613">
      <w:pPr>
        <w:pStyle w:val="Default"/>
        <w:numPr>
          <w:ilvl w:val="0"/>
          <w:numId w:val="4"/>
        </w:numPr>
        <w:rPr>
          <w:sz w:val="22"/>
          <w:szCs w:val="22"/>
        </w:rPr>
      </w:pPr>
      <w:r w:rsidRPr="00190CB0">
        <w:rPr>
          <w:sz w:val="22"/>
          <w:szCs w:val="22"/>
        </w:rPr>
        <w:t xml:space="preserve">Along with other members of the team, fulfill backup role to other administrative positions as required; </w:t>
      </w:r>
    </w:p>
    <w:p w14:paraId="772B6864" w14:textId="5AB3ED5C" w:rsidR="00497613" w:rsidRPr="00190CB0" w:rsidRDefault="00497613" w:rsidP="00497613">
      <w:pPr>
        <w:pStyle w:val="Default"/>
        <w:numPr>
          <w:ilvl w:val="0"/>
          <w:numId w:val="4"/>
        </w:numPr>
        <w:rPr>
          <w:sz w:val="22"/>
          <w:szCs w:val="22"/>
        </w:rPr>
      </w:pPr>
      <w:r w:rsidRPr="00190CB0">
        <w:rPr>
          <w:sz w:val="22"/>
          <w:szCs w:val="22"/>
        </w:rPr>
        <w:lastRenderedPageBreak/>
        <w:t xml:space="preserve">Assist with correspondence, couriers, data entry and related administrative tasks as required; </w:t>
      </w:r>
    </w:p>
    <w:p w14:paraId="5750B3D2" w14:textId="77777777" w:rsidR="00497613" w:rsidRPr="00190CB0" w:rsidRDefault="00497613" w:rsidP="00497613">
      <w:pPr>
        <w:pStyle w:val="Default"/>
        <w:rPr>
          <w:sz w:val="22"/>
          <w:szCs w:val="22"/>
        </w:rPr>
      </w:pPr>
    </w:p>
    <w:p w14:paraId="040163DE" w14:textId="77777777" w:rsidR="00497613" w:rsidRPr="00190CB0" w:rsidRDefault="00497613" w:rsidP="00497613">
      <w:pPr>
        <w:pStyle w:val="Default"/>
        <w:rPr>
          <w:b/>
          <w:bCs/>
          <w:sz w:val="22"/>
          <w:szCs w:val="22"/>
        </w:rPr>
      </w:pPr>
    </w:p>
    <w:p w14:paraId="4E0F63EB" w14:textId="7B90FB30" w:rsidR="00497613" w:rsidRPr="00190CB0" w:rsidRDefault="00497613" w:rsidP="00497613">
      <w:pPr>
        <w:pStyle w:val="Default"/>
        <w:rPr>
          <w:b/>
          <w:bCs/>
          <w:sz w:val="22"/>
          <w:szCs w:val="22"/>
        </w:rPr>
      </w:pPr>
      <w:r w:rsidRPr="00190CB0">
        <w:rPr>
          <w:b/>
          <w:bCs/>
          <w:sz w:val="22"/>
          <w:szCs w:val="22"/>
        </w:rPr>
        <w:t xml:space="preserve">General Responsibilities </w:t>
      </w:r>
    </w:p>
    <w:p w14:paraId="338BAF89" w14:textId="77777777" w:rsidR="00497613" w:rsidRPr="00190CB0" w:rsidRDefault="00497613" w:rsidP="00497613">
      <w:pPr>
        <w:pStyle w:val="Default"/>
        <w:rPr>
          <w:sz w:val="22"/>
          <w:szCs w:val="22"/>
        </w:rPr>
      </w:pPr>
    </w:p>
    <w:p w14:paraId="3F79060A" w14:textId="497560F3" w:rsidR="00497613" w:rsidRPr="00190CB0" w:rsidRDefault="00497613" w:rsidP="00497613">
      <w:pPr>
        <w:pStyle w:val="Default"/>
        <w:numPr>
          <w:ilvl w:val="0"/>
          <w:numId w:val="5"/>
        </w:numPr>
        <w:rPr>
          <w:sz w:val="22"/>
          <w:szCs w:val="22"/>
        </w:rPr>
      </w:pPr>
      <w:r w:rsidRPr="00190CB0">
        <w:rPr>
          <w:sz w:val="22"/>
          <w:szCs w:val="22"/>
        </w:rPr>
        <w:t xml:space="preserve">Trouble shoot/problem solve in key responsibility areas; </w:t>
      </w:r>
    </w:p>
    <w:p w14:paraId="20E9750B" w14:textId="143A235B" w:rsidR="00497613" w:rsidRPr="00190CB0" w:rsidRDefault="00497613" w:rsidP="00497613">
      <w:pPr>
        <w:pStyle w:val="Default"/>
        <w:numPr>
          <w:ilvl w:val="0"/>
          <w:numId w:val="5"/>
        </w:numPr>
        <w:rPr>
          <w:sz w:val="22"/>
          <w:szCs w:val="22"/>
        </w:rPr>
      </w:pPr>
      <w:r w:rsidRPr="00190CB0">
        <w:rPr>
          <w:sz w:val="22"/>
          <w:szCs w:val="22"/>
        </w:rPr>
        <w:t xml:space="preserve">Find and recommend improvements for processes and programs as applicable; </w:t>
      </w:r>
    </w:p>
    <w:p w14:paraId="373BDE72" w14:textId="6311D21B" w:rsidR="00497613" w:rsidRPr="00190CB0" w:rsidRDefault="00497613" w:rsidP="00497613">
      <w:pPr>
        <w:pStyle w:val="Default"/>
        <w:numPr>
          <w:ilvl w:val="0"/>
          <w:numId w:val="5"/>
        </w:numPr>
        <w:rPr>
          <w:sz w:val="22"/>
          <w:szCs w:val="22"/>
        </w:rPr>
      </w:pPr>
      <w:r w:rsidRPr="00190CB0">
        <w:rPr>
          <w:sz w:val="22"/>
          <w:szCs w:val="22"/>
        </w:rPr>
        <w:t xml:space="preserve">Other duties as assigned by the </w:t>
      </w:r>
      <w:r w:rsidRPr="00190CB0">
        <w:rPr>
          <w:i/>
          <w:iCs/>
          <w:sz w:val="22"/>
          <w:szCs w:val="22"/>
        </w:rPr>
        <w:t xml:space="preserve">Executive Director, Corporate Services </w:t>
      </w:r>
      <w:r w:rsidRPr="00190CB0">
        <w:rPr>
          <w:sz w:val="22"/>
          <w:szCs w:val="22"/>
        </w:rPr>
        <w:t xml:space="preserve">and the </w:t>
      </w:r>
      <w:r w:rsidRPr="00190CB0">
        <w:rPr>
          <w:i/>
          <w:iCs/>
          <w:sz w:val="22"/>
          <w:szCs w:val="22"/>
        </w:rPr>
        <w:t xml:space="preserve">Comptroller. </w:t>
      </w:r>
    </w:p>
    <w:p w14:paraId="0ED17EC7" w14:textId="77777777" w:rsidR="00497613" w:rsidRPr="00190CB0" w:rsidRDefault="00497613" w:rsidP="00497613">
      <w:pPr>
        <w:pStyle w:val="Default"/>
        <w:rPr>
          <w:sz w:val="22"/>
          <w:szCs w:val="22"/>
        </w:rPr>
      </w:pPr>
    </w:p>
    <w:p w14:paraId="15F95716" w14:textId="77777777" w:rsidR="00497613" w:rsidRPr="00190CB0" w:rsidRDefault="00497613" w:rsidP="00497613">
      <w:pPr>
        <w:pStyle w:val="Default"/>
        <w:rPr>
          <w:b/>
          <w:bCs/>
          <w:sz w:val="22"/>
          <w:szCs w:val="22"/>
        </w:rPr>
      </w:pPr>
      <w:r w:rsidRPr="00190CB0">
        <w:rPr>
          <w:b/>
          <w:bCs/>
          <w:sz w:val="22"/>
          <w:szCs w:val="22"/>
        </w:rPr>
        <w:t xml:space="preserve">Qualifications and Competencies </w:t>
      </w:r>
    </w:p>
    <w:p w14:paraId="12760E46" w14:textId="77777777" w:rsidR="00497613" w:rsidRPr="00190CB0" w:rsidRDefault="00497613" w:rsidP="00497613">
      <w:pPr>
        <w:pStyle w:val="Default"/>
        <w:rPr>
          <w:sz w:val="22"/>
          <w:szCs w:val="22"/>
        </w:rPr>
      </w:pPr>
    </w:p>
    <w:p w14:paraId="198EA2B6" w14:textId="1E9690F1" w:rsidR="00497613" w:rsidRPr="00190CB0" w:rsidRDefault="00497613" w:rsidP="00FD5B8D">
      <w:pPr>
        <w:pStyle w:val="Default"/>
        <w:numPr>
          <w:ilvl w:val="0"/>
          <w:numId w:val="6"/>
        </w:numPr>
        <w:ind w:left="714" w:hanging="357"/>
        <w:rPr>
          <w:sz w:val="22"/>
          <w:szCs w:val="22"/>
        </w:rPr>
      </w:pPr>
      <w:r w:rsidRPr="00190CB0">
        <w:rPr>
          <w:sz w:val="22"/>
          <w:szCs w:val="22"/>
        </w:rPr>
        <w:t xml:space="preserve">College diploma in the field of business administration/financial accounting/bookkeeping, </w:t>
      </w:r>
      <w:r w:rsidR="00E21EB0" w:rsidRPr="00190CB0">
        <w:rPr>
          <w:sz w:val="22"/>
          <w:szCs w:val="22"/>
        </w:rPr>
        <w:t>bachelor’s</w:t>
      </w:r>
      <w:r w:rsidRPr="00190CB0">
        <w:rPr>
          <w:sz w:val="22"/>
          <w:szCs w:val="22"/>
        </w:rPr>
        <w:t xml:space="preserve"> degree in the field of business administration, or equivalent combination of education and experience</w:t>
      </w:r>
      <w:r w:rsidR="00991711">
        <w:rPr>
          <w:sz w:val="22"/>
          <w:szCs w:val="22"/>
        </w:rPr>
        <w:t>;</w:t>
      </w:r>
      <w:r w:rsidR="00991711" w:rsidRPr="00190CB0" w:rsidDel="00991711">
        <w:rPr>
          <w:sz w:val="22"/>
          <w:szCs w:val="22"/>
        </w:rPr>
        <w:t xml:space="preserve"> </w:t>
      </w:r>
    </w:p>
    <w:p w14:paraId="03D51112" w14:textId="77777777" w:rsidR="0010462B" w:rsidRDefault="006F666A" w:rsidP="00FD5B8D">
      <w:pPr>
        <w:pStyle w:val="Default"/>
        <w:numPr>
          <w:ilvl w:val="0"/>
          <w:numId w:val="6"/>
        </w:numPr>
        <w:ind w:left="714" w:hanging="357"/>
        <w:rPr>
          <w:sz w:val="22"/>
          <w:szCs w:val="22"/>
        </w:rPr>
      </w:pPr>
      <w:r>
        <w:rPr>
          <w:sz w:val="22"/>
          <w:szCs w:val="22"/>
        </w:rPr>
        <w:t>More than</w:t>
      </w:r>
      <w:r w:rsidR="00497613" w:rsidRPr="00190CB0">
        <w:rPr>
          <w:sz w:val="22"/>
          <w:szCs w:val="22"/>
        </w:rPr>
        <w:t xml:space="preserve"> one year</w:t>
      </w:r>
      <w:r w:rsidR="0010462B" w:rsidRPr="00190CB0">
        <w:rPr>
          <w:sz w:val="22"/>
          <w:szCs w:val="22"/>
        </w:rPr>
        <w:t xml:space="preserve"> of</w:t>
      </w:r>
      <w:r w:rsidR="00497613" w:rsidRPr="00190CB0">
        <w:rPr>
          <w:sz w:val="22"/>
          <w:szCs w:val="22"/>
        </w:rPr>
        <w:t xml:space="preserve"> on-the-job experience and/or performing similar duties required. </w:t>
      </w:r>
    </w:p>
    <w:p w14:paraId="1004F10B" w14:textId="4A10DC02" w:rsidR="00497613" w:rsidRPr="00190CB0" w:rsidRDefault="00497613" w:rsidP="00FD5B8D">
      <w:pPr>
        <w:pStyle w:val="Default"/>
        <w:numPr>
          <w:ilvl w:val="0"/>
          <w:numId w:val="6"/>
        </w:numPr>
        <w:ind w:left="714" w:hanging="357"/>
        <w:rPr>
          <w:sz w:val="22"/>
          <w:szCs w:val="22"/>
        </w:rPr>
      </w:pPr>
      <w:r w:rsidRPr="00190CB0">
        <w:rPr>
          <w:sz w:val="22"/>
          <w:szCs w:val="22"/>
        </w:rPr>
        <w:t>Knowledge and ability in the not-for-profit/charity sector considered an asset</w:t>
      </w:r>
      <w:r w:rsidR="00991711">
        <w:rPr>
          <w:sz w:val="22"/>
          <w:szCs w:val="22"/>
        </w:rPr>
        <w:t>;</w:t>
      </w:r>
    </w:p>
    <w:p w14:paraId="289FED11" w14:textId="60E92649" w:rsidR="00497613" w:rsidRPr="00190CB0" w:rsidRDefault="00497613" w:rsidP="00FD5B8D">
      <w:pPr>
        <w:pStyle w:val="Default"/>
        <w:numPr>
          <w:ilvl w:val="0"/>
          <w:numId w:val="6"/>
        </w:numPr>
        <w:ind w:left="714" w:hanging="357"/>
        <w:rPr>
          <w:sz w:val="22"/>
          <w:szCs w:val="22"/>
        </w:rPr>
      </w:pPr>
      <w:r w:rsidRPr="00190CB0">
        <w:rPr>
          <w:sz w:val="22"/>
          <w:szCs w:val="22"/>
        </w:rPr>
        <w:t>Previous experience with accounting software and an aptitude for technological solutions and approaches</w:t>
      </w:r>
      <w:r w:rsidR="00991711">
        <w:rPr>
          <w:sz w:val="22"/>
          <w:szCs w:val="22"/>
        </w:rPr>
        <w:t>;</w:t>
      </w:r>
    </w:p>
    <w:p w14:paraId="1A567640" w14:textId="6B6EBBA6" w:rsidR="00497613" w:rsidRPr="00190CB0" w:rsidRDefault="00497613" w:rsidP="00FD5B8D">
      <w:pPr>
        <w:pStyle w:val="Default"/>
        <w:numPr>
          <w:ilvl w:val="0"/>
          <w:numId w:val="6"/>
        </w:numPr>
        <w:ind w:left="714" w:hanging="357"/>
        <w:rPr>
          <w:sz w:val="22"/>
          <w:szCs w:val="22"/>
        </w:rPr>
      </w:pPr>
      <w:r w:rsidRPr="00190CB0">
        <w:rPr>
          <w:sz w:val="22"/>
          <w:szCs w:val="22"/>
        </w:rPr>
        <w:t xml:space="preserve">Experience working with </w:t>
      </w:r>
      <w:r w:rsidR="002B76A5" w:rsidRPr="00190CB0">
        <w:rPr>
          <w:sz w:val="22"/>
          <w:szCs w:val="22"/>
        </w:rPr>
        <w:t>Microsoft Business Central 365</w:t>
      </w:r>
      <w:r w:rsidRPr="00190CB0">
        <w:rPr>
          <w:sz w:val="22"/>
          <w:szCs w:val="22"/>
        </w:rPr>
        <w:t xml:space="preserve"> considered an asset</w:t>
      </w:r>
      <w:r w:rsidR="00991711">
        <w:rPr>
          <w:sz w:val="22"/>
          <w:szCs w:val="22"/>
        </w:rPr>
        <w:t>;</w:t>
      </w:r>
    </w:p>
    <w:p w14:paraId="0D5CE7FC" w14:textId="3256EBB0" w:rsidR="00497613" w:rsidRPr="00190CB0" w:rsidRDefault="00497613" w:rsidP="00FD5B8D">
      <w:pPr>
        <w:pStyle w:val="Default"/>
        <w:numPr>
          <w:ilvl w:val="0"/>
          <w:numId w:val="6"/>
        </w:numPr>
        <w:ind w:left="714" w:hanging="357"/>
        <w:rPr>
          <w:sz w:val="22"/>
          <w:szCs w:val="22"/>
        </w:rPr>
      </w:pPr>
      <w:r w:rsidRPr="00190CB0">
        <w:rPr>
          <w:sz w:val="22"/>
          <w:szCs w:val="22"/>
        </w:rPr>
        <w:t>Ability to prioritize, meet deadlines, work under pressure and adapt to a fast</w:t>
      </w:r>
      <w:r w:rsidR="006F666A">
        <w:rPr>
          <w:sz w:val="22"/>
          <w:szCs w:val="22"/>
        </w:rPr>
        <w:t>-</w:t>
      </w:r>
      <w:r w:rsidRPr="00190CB0">
        <w:rPr>
          <w:sz w:val="22"/>
          <w:szCs w:val="22"/>
        </w:rPr>
        <w:t>paced</w:t>
      </w:r>
      <w:r w:rsidR="006F666A">
        <w:rPr>
          <w:sz w:val="22"/>
          <w:szCs w:val="22"/>
        </w:rPr>
        <w:t>,</w:t>
      </w:r>
      <w:r w:rsidRPr="00190CB0">
        <w:rPr>
          <w:sz w:val="22"/>
          <w:szCs w:val="22"/>
        </w:rPr>
        <w:t xml:space="preserve"> changing environment while maintaining attention to detail are required</w:t>
      </w:r>
      <w:r w:rsidR="00991711">
        <w:rPr>
          <w:sz w:val="22"/>
          <w:szCs w:val="22"/>
        </w:rPr>
        <w:t>;</w:t>
      </w:r>
    </w:p>
    <w:p w14:paraId="5151D5CE" w14:textId="4B9C84C5" w:rsidR="00497613" w:rsidRPr="00190CB0" w:rsidRDefault="00497613" w:rsidP="00FD5B8D">
      <w:pPr>
        <w:pStyle w:val="Default"/>
        <w:numPr>
          <w:ilvl w:val="0"/>
          <w:numId w:val="6"/>
        </w:numPr>
        <w:ind w:left="714" w:hanging="357"/>
        <w:rPr>
          <w:sz w:val="22"/>
          <w:szCs w:val="22"/>
        </w:rPr>
      </w:pPr>
      <w:r w:rsidRPr="00190CB0">
        <w:rPr>
          <w:sz w:val="22"/>
          <w:szCs w:val="22"/>
        </w:rPr>
        <w:t>Excellent interpersonal skills, ability to learn quickly and self-motivate while working independently and/or collaborating as part of a team</w:t>
      </w:r>
      <w:r w:rsidR="00991711">
        <w:rPr>
          <w:sz w:val="22"/>
          <w:szCs w:val="22"/>
        </w:rPr>
        <w:t>;</w:t>
      </w:r>
    </w:p>
    <w:p w14:paraId="4B842EF5" w14:textId="4E9E5E7F" w:rsidR="00497613" w:rsidRPr="00190CB0" w:rsidRDefault="00497613" w:rsidP="00FD5B8D">
      <w:pPr>
        <w:pStyle w:val="Default"/>
        <w:numPr>
          <w:ilvl w:val="0"/>
          <w:numId w:val="6"/>
        </w:numPr>
        <w:ind w:left="714" w:hanging="357"/>
        <w:rPr>
          <w:sz w:val="22"/>
          <w:szCs w:val="22"/>
        </w:rPr>
      </w:pPr>
      <w:r w:rsidRPr="00190CB0">
        <w:rPr>
          <w:sz w:val="22"/>
          <w:szCs w:val="22"/>
        </w:rPr>
        <w:t>Proficiency in MS Word, Excel, PowerPoint, Outlook required</w:t>
      </w:r>
      <w:r w:rsidR="00991711">
        <w:rPr>
          <w:sz w:val="22"/>
          <w:szCs w:val="22"/>
        </w:rPr>
        <w:t>;</w:t>
      </w:r>
    </w:p>
    <w:p w14:paraId="4CEB4703" w14:textId="2C9BFB50" w:rsidR="00497613" w:rsidRPr="00190CB0" w:rsidRDefault="00497613" w:rsidP="00FD5B8D">
      <w:pPr>
        <w:pStyle w:val="Default"/>
        <w:numPr>
          <w:ilvl w:val="0"/>
          <w:numId w:val="6"/>
        </w:numPr>
        <w:ind w:left="714" w:hanging="357"/>
        <w:rPr>
          <w:sz w:val="22"/>
          <w:szCs w:val="22"/>
        </w:rPr>
      </w:pPr>
      <w:r w:rsidRPr="00190CB0">
        <w:rPr>
          <w:sz w:val="22"/>
          <w:szCs w:val="22"/>
        </w:rPr>
        <w:t>Excellent English verbal and written communication skills</w:t>
      </w:r>
      <w:r w:rsidR="00991711">
        <w:rPr>
          <w:sz w:val="22"/>
          <w:szCs w:val="22"/>
        </w:rPr>
        <w:t>;</w:t>
      </w:r>
      <w:r w:rsidRPr="00190CB0">
        <w:rPr>
          <w:sz w:val="22"/>
          <w:szCs w:val="22"/>
        </w:rPr>
        <w:t xml:space="preserve"> </w:t>
      </w:r>
    </w:p>
    <w:p w14:paraId="33A99422" w14:textId="4FD22BE8" w:rsidR="00497613" w:rsidRPr="00190CB0" w:rsidRDefault="00497613" w:rsidP="00FD5B8D">
      <w:pPr>
        <w:pStyle w:val="Default"/>
        <w:numPr>
          <w:ilvl w:val="0"/>
          <w:numId w:val="6"/>
        </w:numPr>
        <w:ind w:left="714" w:hanging="357"/>
        <w:rPr>
          <w:sz w:val="22"/>
          <w:szCs w:val="22"/>
        </w:rPr>
      </w:pPr>
      <w:r w:rsidRPr="00190CB0">
        <w:rPr>
          <w:sz w:val="22"/>
          <w:szCs w:val="22"/>
        </w:rPr>
        <w:t xml:space="preserve">Functional in French language (verbal and written) considered an asset. </w:t>
      </w:r>
    </w:p>
    <w:p w14:paraId="429B8606" w14:textId="77777777" w:rsidR="001A4C7E" w:rsidRPr="00190CB0" w:rsidRDefault="001A4C7E">
      <w:pPr>
        <w:rPr>
          <w:rFonts w:ascii="Calibri" w:hAnsi="Calibri" w:cs="Calibri"/>
        </w:rPr>
      </w:pPr>
    </w:p>
    <w:p w14:paraId="4A141443" w14:textId="6B2DB16F" w:rsidR="00FD55D8" w:rsidRDefault="00190CB0" w:rsidP="00FD55D8">
      <w:pPr>
        <w:rPr>
          <w:rFonts w:ascii="Calibri" w:hAnsi="Calibri" w:cs="Calibri"/>
          <w:lang w:val="fr-FR"/>
        </w:rPr>
      </w:pPr>
      <w:r w:rsidRPr="00190CB0">
        <w:rPr>
          <w:rFonts w:ascii="Calibri" w:hAnsi="Calibri" w:cs="Calibri"/>
          <w:lang w:val="en-CA"/>
        </w:rPr>
        <w:t xml:space="preserve">Applications for this position should be submitted electronically on Bamboo HR </w:t>
      </w:r>
      <w:r w:rsidRPr="000C680A">
        <w:rPr>
          <w:rFonts w:ascii="Calibri" w:hAnsi="Calibri" w:cs="Calibri"/>
          <w:lang w:val="en-CA"/>
        </w:rPr>
        <w:t>by </w:t>
      </w:r>
      <w:r w:rsidR="000C680A" w:rsidRPr="000C680A">
        <w:rPr>
          <w:rFonts w:ascii="Calibri" w:hAnsi="Calibri" w:cs="Calibri"/>
          <w:lang w:val="en-CA"/>
        </w:rPr>
        <w:t>July 14</w:t>
      </w:r>
      <w:r w:rsidR="000C680A" w:rsidRPr="000C680A">
        <w:rPr>
          <w:rFonts w:ascii="Calibri" w:hAnsi="Calibri" w:cs="Calibri"/>
          <w:vertAlign w:val="superscript"/>
          <w:lang w:val="en-CA"/>
        </w:rPr>
        <w:t>th</w:t>
      </w:r>
      <w:r w:rsidR="000C680A" w:rsidRPr="000C680A">
        <w:rPr>
          <w:rFonts w:ascii="Calibri" w:hAnsi="Calibri" w:cs="Calibri"/>
          <w:lang w:val="en-CA"/>
        </w:rPr>
        <w:t>, 2025</w:t>
      </w:r>
      <w:r w:rsidR="00FD55D8">
        <w:rPr>
          <w:rFonts w:ascii="Calibri" w:hAnsi="Calibri" w:cs="Calibri"/>
          <w:lang w:val="en-CA"/>
        </w:rPr>
        <w:t xml:space="preserve"> at </w:t>
      </w:r>
      <w:hyperlink r:id="rId8" w:history="1">
        <w:r w:rsidR="006A1716" w:rsidRPr="00FB735B">
          <w:rPr>
            <w:rStyle w:val="Hyperlink"/>
            <w:rFonts w:ascii="Calibri" w:hAnsi="Calibri" w:cs="Calibri"/>
            <w:lang w:val="en-CA"/>
          </w:rPr>
          <w:t>https://cces.bamboohr.com/careers/72</w:t>
        </w:r>
      </w:hyperlink>
      <w:r w:rsidR="006A1716">
        <w:rPr>
          <w:rFonts w:ascii="Calibri" w:hAnsi="Calibri" w:cs="Calibri"/>
          <w:lang w:val="en-CA"/>
        </w:rPr>
        <w:t xml:space="preserve"> </w:t>
      </w:r>
    </w:p>
    <w:p w14:paraId="3863C23E" w14:textId="00D18598" w:rsidR="00190CB0" w:rsidRPr="00190CB0" w:rsidRDefault="00190CB0" w:rsidP="00190CB0">
      <w:pPr>
        <w:jc w:val="both"/>
        <w:rPr>
          <w:rFonts w:ascii="Calibri" w:hAnsi="Calibri" w:cs="Calibri"/>
          <w:lang w:val="en-CA"/>
        </w:rPr>
      </w:pPr>
      <w:r w:rsidRPr="00190CB0">
        <w:rPr>
          <w:rFonts w:ascii="Calibri" w:hAnsi="Calibri" w:cs="Calibri"/>
          <w:lang w:val="en-CA"/>
        </w:rPr>
        <w:t>We thank all applicants for their interest but only applicants selected for an interview will be contacted. For more information about the CCES, please visit </w:t>
      </w:r>
      <w:hyperlink r:id="rId9" w:history="1">
        <w:r w:rsidRPr="00190CB0">
          <w:rPr>
            <w:rStyle w:val="Hyperlink"/>
            <w:rFonts w:ascii="Calibri" w:hAnsi="Calibri" w:cs="Calibri"/>
            <w:lang w:val="en-CA"/>
          </w:rPr>
          <w:t>www.cces.ca</w:t>
        </w:r>
      </w:hyperlink>
      <w:r w:rsidRPr="00190CB0">
        <w:rPr>
          <w:rFonts w:ascii="Calibri" w:hAnsi="Calibri" w:cs="Calibri"/>
          <w:lang w:val="en-CA"/>
        </w:rPr>
        <w:t>.</w:t>
      </w:r>
    </w:p>
    <w:p w14:paraId="6644A4DE" w14:textId="77777777" w:rsidR="00190CB0" w:rsidRPr="00190CB0" w:rsidRDefault="00190CB0" w:rsidP="00190CB0">
      <w:pPr>
        <w:jc w:val="both"/>
        <w:rPr>
          <w:rFonts w:ascii="Calibri" w:hAnsi="Calibri" w:cs="Calibri"/>
          <w:lang w:val="en-CA"/>
        </w:rPr>
      </w:pPr>
      <w:r w:rsidRPr="00190CB0">
        <w:rPr>
          <w:rFonts w:ascii="Calibri" w:hAnsi="Calibri" w:cs="Calibri"/>
          <w:lang w:val="en-CA"/>
        </w:rPr>
        <w:t>Throughout its recruitment process, the CCES is committed to Canada’s linguistic duality and diversity of its people. We welcome expressions of interest from all qualified applicants including Indigenous persons, persons with disabilities, members of visible minority groups, and all gender identities and sexual orientations. Upon request, accommodation will be provided during the hiring process.</w:t>
      </w:r>
    </w:p>
    <w:p w14:paraId="7866427B" w14:textId="77777777" w:rsidR="00190CB0" w:rsidRPr="00190CB0" w:rsidRDefault="00190CB0" w:rsidP="00190CB0">
      <w:pPr>
        <w:jc w:val="both"/>
        <w:rPr>
          <w:rFonts w:ascii="Calibri" w:hAnsi="Calibri" w:cs="Calibri"/>
        </w:rPr>
      </w:pPr>
    </w:p>
    <w:p w14:paraId="65DA73A9" w14:textId="77777777" w:rsidR="00190CB0" w:rsidRDefault="00190CB0"/>
    <w:p w14:paraId="30B40076" w14:textId="77777777" w:rsidR="00190CB0" w:rsidRDefault="00190CB0"/>
    <w:p w14:paraId="1A25EE95" w14:textId="77777777" w:rsidR="00190CB0" w:rsidRDefault="00190CB0"/>
    <w:p w14:paraId="45318BCC" w14:textId="77777777" w:rsidR="00190CB0" w:rsidRDefault="00190CB0"/>
    <w:p w14:paraId="0A720607" w14:textId="77777777" w:rsidR="00190CB0" w:rsidRDefault="00190CB0"/>
    <w:p w14:paraId="562A9FDB" w14:textId="77777777" w:rsidR="00190CB0" w:rsidRDefault="00190CB0"/>
    <w:p w14:paraId="05AC45AA" w14:textId="77777777" w:rsidR="00190CB0" w:rsidRDefault="00190CB0"/>
    <w:p w14:paraId="4214671D" w14:textId="77777777" w:rsidR="00190CB0" w:rsidRDefault="00190CB0"/>
    <w:p w14:paraId="2CF042F7" w14:textId="77777777" w:rsidR="00190CB0" w:rsidRPr="00991711" w:rsidRDefault="00190CB0" w:rsidP="00190CB0">
      <w:pPr>
        <w:pStyle w:val="Default"/>
        <w:rPr>
          <w:b/>
          <w:bCs/>
          <w:sz w:val="22"/>
          <w:szCs w:val="22"/>
        </w:rPr>
      </w:pPr>
    </w:p>
    <w:p w14:paraId="394921EB" w14:textId="6A55A65B" w:rsidR="008E09CF" w:rsidRPr="00621757" w:rsidRDefault="008E09CF" w:rsidP="00B019BB">
      <w:pPr>
        <w:tabs>
          <w:tab w:val="left" w:pos="2268"/>
        </w:tabs>
        <w:spacing w:after="0" w:line="240" w:lineRule="auto"/>
        <w:ind w:left="1440" w:hanging="1440"/>
        <w:rPr>
          <w:rFonts w:ascii="Calibri" w:eastAsia="Yu Gothic Medium" w:hAnsi="Calibri" w:cs="Calibri"/>
          <w:lang w:val="fr-CA"/>
        </w:rPr>
      </w:pPr>
      <w:r>
        <w:rPr>
          <w:rFonts w:ascii="Calibri" w:eastAsia="Yu Gothic Medium" w:hAnsi="Calibri" w:cs="Calibri"/>
          <w:b/>
          <w:bCs/>
          <w:lang w:val="fr-CA"/>
        </w:rPr>
        <w:t>POSTE :</w:t>
      </w:r>
      <w:r>
        <w:rPr>
          <w:rFonts w:ascii="Calibri" w:eastAsia="Yu Gothic Medium" w:hAnsi="Calibri" w:cs="Calibri"/>
          <w:lang w:val="fr-CA"/>
        </w:rPr>
        <w:t xml:space="preserve"> </w:t>
      </w:r>
      <w:r w:rsidR="00B64D40" w:rsidRPr="00B64D40">
        <w:rPr>
          <w:rFonts w:ascii="Calibri" w:eastAsia="Yu Gothic Medium" w:hAnsi="Calibri" w:cs="Calibri"/>
        </w:rPr>
        <w:t>Coordonnateur (rice) des finances</w:t>
      </w:r>
    </w:p>
    <w:p w14:paraId="45A6F496" w14:textId="77777777" w:rsidR="008E09CF" w:rsidRPr="00621757" w:rsidRDefault="008E09CF" w:rsidP="008E09CF">
      <w:pPr>
        <w:pBdr>
          <w:bottom w:val="single" w:sz="12" w:space="1" w:color="auto"/>
        </w:pBdr>
        <w:spacing w:after="0" w:line="240" w:lineRule="auto"/>
        <w:rPr>
          <w:rFonts w:ascii="Calibri" w:eastAsia="Yu Gothic Medium" w:hAnsi="Calibri" w:cs="Calibri"/>
          <w:lang w:val="fr-CA"/>
        </w:rPr>
      </w:pPr>
      <w:r>
        <w:rPr>
          <w:rFonts w:ascii="Calibri" w:eastAsia="Yu Gothic Medium" w:hAnsi="Calibri" w:cs="Calibri"/>
          <w:b/>
          <w:bCs/>
          <w:lang w:val="fr-CA"/>
        </w:rPr>
        <w:t>RELÈVE DE </w:t>
      </w:r>
      <w:r>
        <w:rPr>
          <w:rFonts w:ascii="Calibri" w:eastAsia="Yu Gothic Medium" w:hAnsi="Calibri" w:cs="Calibri"/>
          <w:lang w:val="fr-CA"/>
        </w:rPr>
        <w:t>: Contrôleuse ou contrôleur</w:t>
      </w:r>
    </w:p>
    <w:p w14:paraId="3101EB85" w14:textId="00F0A938" w:rsidR="008E09CF" w:rsidRPr="00621757" w:rsidRDefault="008E09CF" w:rsidP="008E09CF">
      <w:pPr>
        <w:pBdr>
          <w:bottom w:val="single" w:sz="12" w:space="1" w:color="auto"/>
        </w:pBdr>
        <w:tabs>
          <w:tab w:val="left" w:pos="2268"/>
        </w:tabs>
        <w:spacing w:after="0" w:line="240" w:lineRule="auto"/>
        <w:rPr>
          <w:rFonts w:ascii="Calibri" w:eastAsia="Yu Gothic Medium" w:hAnsi="Calibri" w:cs="Calibri"/>
          <w:lang w:val="fr-CA"/>
        </w:rPr>
      </w:pPr>
      <w:r>
        <w:rPr>
          <w:rFonts w:ascii="Calibri" w:eastAsia="Yu Gothic Medium" w:hAnsi="Calibri" w:cs="Calibri"/>
          <w:b/>
          <w:bCs/>
          <w:lang w:val="fr-CA"/>
        </w:rPr>
        <w:t>CATÉGORIE :</w:t>
      </w:r>
      <w:r>
        <w:rPr>
          <w:rFonts w:ascii="Calibri" w:eastAsia="Yu Gothic Medium" w:hAnsi="Calibri" w:cs="Calibri"/>
          <w:lang w:val="fr-CA"/>
        </w:rPr>
        <w:t xml:space="preserve"> Niveau </w:t>
      </w:r>
      <w:r w:rsidR="006A1716">
        <w:rPr>
          <w:rFonts w:ascii="Calibri" w:eastAsia="Yu Gothic Medium" w:hAnsi="Calibri" w:cs="Calibri"/>
          <w:lang w:val="fr-CA"/>
        </w:rPr>
        <w:t>2</w:t>
      </w:r>
      <w:r>
        <w:rPr>
          <w:rFonts w:ascii="Calibri" w:eastAsia="Yu Gothic Medium" w:hAnsi="Calibri" w:cs="Calibri"/>
          <w:lang w:val="fr-CA"/>
        </w:rPr>
        <w:t xml:space="preserve"> (</w:t>
      </w:r>
      <w:r w:rsidRPr="00507175">
        <w:rPr>
          <w:rFonts w:ascii="Calibri" w:eastAsia="Yu Gothic Medium" w:hAnsi="Calibri" w:cs="Calibri"/>
        </w:rPr>
        <w:t>Coordinateur</w:t>
      </w:r>
      <w:r>
        <w:rPr>
          <w:rFonts w:ascii="Calibri" w:eastAsia="Yu Gothic Medium" w:hAnsi="Calibri" w:cs="Calibri"/>
          <w:lang w:val="fr-CA"/>
        </w:rPr>
        <w:t xml:space="preserve"> ou </w:t>
      </w:r>
      <w:r w:rsidRPr="00507175">
        <w:rPr>
          <w:rFonts w:ascii="Calibri" w:eastAsia="Yu Gothic Medium" w:hAnsi="Calibri" w:cs="Calibri"/>
        </w:rPr>
        <w:t>Coordinatrice</w:t>
      </w:r>
      <w:r>
        <w:rPr>
          <w:rFonts w:ascii="Calibri" w:eastAsia="Yu Gothic Medium" w:hAnsi="Calibri" w:cs="Calibri"/>
          <w:lang w:val="fr-CA"/>
        </w:rPr>
        <w:t>)</w:t>
      </w:r>
    </w:p>
    <w:p w14:paraId="31B51CAB" w14:textId="77777777" w:rsidR="008E09CF" w:rsidRPr="00621757" w:rsidRDefault="008E09CF" w:rsidP="008E09CF">
      <w:pPr>
        <w:pBdr>
          <w:bottom w:val="single" w:sz="12" w:space="1" w:color="auto"/>
        </w:pBdr>
        <w:tabs>
          <w:tab w:val="left" w:pos="2268"/>
        </w:tabs>
        <w:spacing w:after="0" w:line="240" w:lineRule="auto"/>
        <w:rPr>
          <w:rFonts w:ascii="Calibri" w:eastAsia="Yu Gothic Medium" w:hAnsi="Calibri" w:cs="Calibri"/>
          <w:lang w:val="fr-CA"/>
        </w:rPr>
      </w:pPr>
    </w:p>
    <w:p w14:paraId="0C198D50" w14:textId="77777777" w:rsidR="008E09CF" w:rsidRPr="00991711" w:rsidRDefault="008E09CF" w:rsidP="008E09CF">
      <w:pPr>
        <w:pStyle w:val="Default"/>
        <w:rPr>
          <w:sz w:val="22"/>
          <w:szCs w:val="22"/>
          <w:lang w:val="fr-FR"/>
        </w:rPr>
      </w:pPr>
    </w:p>
    <w:p w14:paraId="4E51F5A2" w14:textId="77777777" w:rsidR="008E09CF" w:rsidRDefault="008E09CF" w:rsidP="00190CB0">
      <w:pPr>
        <w:pStyle w:val="Default"/>
        <w:rPr>
          <w:b/>
          <w:bCs/>
          <w:sz w:val="22"/>
          <w:szCs w:val="22"/>
          <w:lang w:val="fr-CA"/>
        </w:rPr>
      </w:pPr>
    </w:p>
    <w:p w14:paraId="5326BEED" w14:textId="5AE640D4" w:rsidR="00190CB0" w:rsidRPr="00991711" w:rsidRDefault="00190CB0" w:rsidP="00190CB0">
      <w:pPr>
        <w:pStyle w:val="Default"/>
        <w:rPr>
          <w:sz w:val="22"/>
          <w:szCs w:val="22"/>
          <w:lang w:val="fr-FR"/>
        </w:rPr>
      </w:pPr>
      <w:r w:rsidRPr="00190CB0">
        <w:rPr>
          <w:b/>
          <w:bCs/>
          <w:sz w:val="22"/>
          <w:szCs w:val="22"/>
          <w:lang w:val="fr-CA"/>
        </w:rPr>
        <w:t xml:space="preserve">DESCRIPTION DU POSTE </w:t>
      </w:r>
    </w:p>
    <w:p w14:paraId="10775A33" w14:textId="77777777" w:rsidR="00190CB0" w:rsidRPr="00991711" w:rsidRDefault="00190CB0" w:rsidP="00190CB0">
      <w:pPr>
        <w:pStyle w:val="Default"/>
        <w:rPr>
          <w:sz w:val="22"/>
          <w:szCs w:val="22"/>
          <w:lang w:val="fr-FR"/>
        </w:rPr>
      </w:pPr>
    </w:p>
    <w:p w14:paraId="4DCC10AC" w14:textId="77777777" w:rsidR="00190CB0" w:rsidRPr="00991711" w:rsidRDefault="00190CB0" w:rsidP="00190CB0">
      <w:pPr>
        <w:pStyle w:val="Default"/>
        <w:jc w:val="both"/>
        <w:rPr>
          <w:sz w:val="22"/>
          <w:szCs w:val="22"/>
          <w:lang w:val="fr-FR"/>
        </w:rPr>
      </w:pPr>
      <w:r w:rsidRPr="00190CB0">
        <w:rPr>
          <w:sz w:val="22"/>
          <w:szCs w:val="22"/>
          <w:lang w:val="fr-CA"/>
        </w:rPr>
        <w:t xml:space="preserve">Le coordonnateur ou la coordonnatrice des finances participe à la tenue de livres du Centre canadien pour l’éthique dans le sport (CCES) ainsi qu’aux tâches administratives et de soutien général des programmes à l’échelle de l’organisation. En outre, le ou la titulaire contribue à l’élaboration, à la mise en œuvre et à la tenue de l’ensemble des systèmes et dossiers d’administration, de finances et de ressources humaines du CCES. </w:t>
      </w:r>
    </w:p>
    <w:p w14:paraId="28A86E87" w14:textId="77777777" w:rsidR="00190CB0" w:rsidRPr="00991711" w:rsidRDefault="00190CB0" w:rsidP="00190CB0">
      <w:pPr>
        <w:pStyle w:val="Default"/>
        <w:rPr>
          <w:b/>
          <w:bCs/>
          <w:sz w:val="22"/>
          <w:szCs w:val="22"/>
          <w:lang w:val="fr-FR"/>
        </w:rPr>
      </w:pPr>
    </w:p>
    <w:p w14:paraId="60A4F4ED" w14:textId="77777777" w:rsidR="00190CB0" w:rsidRPr="00991711" w:rsidRDefault="00190CB0" w:rsidP="00190CB0">
      <w:pPr>
        <w:pStyle w:val="Default"/>
        <w:rPr>
          <w:b/>
          <w:bCs/>
          <w:sz w:val="22"/>
          <w:szCs w:val="22"/>
          <w:lang w:val="fr-FR"/>
        </w:rPr>
      </w:pPr>
      <w:r w:rsidRPr="00190CB0">
        <w:rPr>
          <w:b/>
          <w:bCs/>
          <w:sz w:val="22"/>
          <w:szCs w:val="22"/>
          <w:lang w:val="fr-CA"/>
        </w:rPr>
        <w:t xml:space="preserve">RÔLES ET RESPONSABILITÉS </w:t>
      </w:r>
    </w:p>
    <w:p w14:paraId="335517AB" w14:textId="77777777" w:rsidR="00190CB0" w:rsidRPr="00991711" w:rsidRDefault="00190CB0" w:rsidP="00190CB0">
      <w:pPr>
        <w:pStyle w:val="Default"/>
        <w:rPr>
          <w:sz w:val="22"/>
          <w:szCs w:val="22"/>
          <w:lang w:val="fr-FR"/>
        </w:rPr>
      </w:pPr>
    </w:p>
    <w:p w14:paraId="6279C05A" w14:textId="77777777" w:rsidR="00190CB0" w:rsidRPr="00991711" w:rsidRDefault="00190CB0" w:rsidP="00190CB0">
      <w:pPr>
        <w:pStyle w:val="Default"/>
        <w:rPr>
          <w:sz w:val="22"/>
          <w:szCs w:val="22"/>
          <w:lang w:val="fr-FR"/>
        </w:rPr>
      </w:pPr>
      <w:r w:rsidRPr="00190CB0">
        <w:rPr>
          <w:sz w:val="22"/>
          <w:szCs w:val="22"/>
          <w:lang w:val="fr-CA"/>
        </w:rPr>
        <w:t xml:space="preserve">Le ou la titulaire doit notamment fournir des services de tenue de livres à l’équipe des finances, soutenir les activités à l’interne et s’acquitter de tâches administratives. </w:t>
      </w:r>
    </w:p>
    <w:p w14:paraId="73D5369A" w14:textId="77777777" w:rsidR="00190CB0" w:rsidRPr="00991711" w:rsidRDefault="00190CB0" w:rsidP="00190CB0">
      <w:pPr>
        <w:pStyle w:val="Default"/>
        <w:rPr>
          <w:b/>
          <w:bCs/>
          <w:sz w:val="22"/>
          <w:szCs w:val="22"/>
          <w:lang w:val="fr-FR"/>
        </w:rPr>
      </w:pPr>
    </w:p>
    <w:p w14:paraId="559CA017" w14:textId="77777777" w:rsidR="00190CB0" w:rsidRPr="00190CB0" w:rsidRDefault="00190CB0" w:rsidP="00190CB0">
      <w:pPr>
        <w:pStyle w:val="Default"/>
        <w:rPr>
          <w:b/>
          <w:bCs/>
          <w:sz w:val="22"/>
          <w:szCs w:val="22"/>
        </w:rPr>
      </w:pPr>
      <w:r w:rsidRPr="00190CB0">
        <w:rPr>
          <w:b/>
          <w:bCs/>
          <w:sz w:val="22"/>
          <w:szCs w:val="22"/>
          <w:lang w:val="fr-CA"/>
        </w:rPr>
        <w:t xml:space="preserve">Services généraux du CCES </w:t>
      </w:r>
    </w:p>
    <w:p w14:paraId="74B66CCB" w14:textId="77777777" w:rsidR="00190CB0" w:rsidRPr="00190CB0" w:rsidRDefault="00190CB0" w:rsidP="00190CB0">
      <w:pPr>
        <w:pStyle w:val="Default"/>
        <w:rPr>
          <w:sz w:val="22"/>
          <w:szCs w:val="22"/>
        </w:rPr>
      </w:pPr>
    </w:p>
    <w:p w14:paraId="15788ACE"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Assurer la liaison entre les membres de l’équipe des finances pour assurer une tenue de livres conforme aux principes comptables généralement reconnus ainsi qu’aux objectifs et à l’échéancier de l’organisation. </w:t>
      </w:r>
    </w:p>
    <w:p w14:paraId="4C71B968"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Participer à la saisie des données pour les différentes fonctions financières, lorsque nécessaire. </w:t>
      </w:r>
    </w:p>
    <w:p w14:paraId="41E2A9F1"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Gérer le rapprochement, l’ajustement et la vérification des frais des comptes bancaires et de services du CCES. </w:t>
      </w:r>
    </w:p>
    <w:p w14:paraId="2F9E5041"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Préparer et faciliter la préparation des factures à envoyer aux clients, lorsque nécessaire. </w:t>
      </w:r>
    </w:p>
    <w:p w14:paraId="67798EF3"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Préparer et faciliter la signature des chèques et les divers transferts de fonds, lorsque nécessaire. </w:t>
      </w:r>
    </w:p>
    <w:p w14:paraId="3D6DE91A"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Surveiller les fournisseurs et les clients du CCES et les aider à adopter un écosystème de paiement électronique. </w:t>
      </w:r>
    </w:p>
    <w:p w14:paraId="3C9468B5"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Entrer l’information des comptes fournisseurs dans Microsoft Business Central 365 (MSBC) ou d’autres logiciels connexes, séparer les éléments constitutifs de l’impôt et aider à l’encodage. </w:t>
      </w:r>
    </w:p>
    <w:p w14:paraId="2481AE90"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Saisir et vérifier les données de paie des ACD dans le système Powerpay (Dayforce), et répondre aux questions des ACD au sujet du traitement de la paie, lorsque nécessaire. </w:t>
      </w:r>
    </w:p>
    <w:p w14:paraId="1E1296BE"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Veiller à ce que les renseignements des ACD soient tenus à jour et exacts dans Powerpay et MSBC. </w:t>
      </w:r>
    </w:p>
    <w:p w14:paraId="4A2DB4FD"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Effectuer et traiter le paiement des honoraires des escortes. </w:t>
      </w:r>
    </w:p>
    <w:p w14:paraId="56853011"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Traiter et préparer les formulaires T4 et T4A annuels des ACD. </w:t>
      </w:r>
    </w:p>
    <w:p w14:paraId="4E91D411"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Utiliser le module de gestion des dépenses de MSBC pour traiter et rapprocher les frais VISA de l’organisation, y compris les tâches d’encodage et de calcul des éléments constitutifs de l’impôt. </w:t>
      </w:r>
    </w:p>
    <w:p w14:paraId="4B816C7D" w14:textId="77777777" w:rsidR="00190CB0" w:rsidRPr="00991711" w:rsidRDefault="00190CB0" w:rsidP="00190CB0">
      <w:pPr>
        <w:pStyle w:val="Default"/>
        <w:numPr>
          <w:ilvl w:val="0"/>
          <w:numId w:val="3"/>
        </w:numPr>
        <w:rPr>
          <w:sz w:val="22"/>
          <w:szCs w:val="22"/>
          <w:lang w:val="fr-FR"/>
        </w:rPr>
      </w:pPr>
      <w:r w:rsidRPr="00190CB0">
        <w:rPr>
          <w:sz w:val="22"/>
          <w:szCs w:val="22"/>
          <w:lang w:val="fr-CA"/>
        </w:rPr>
        <w:t xml:space="preserve">À titre de membre de l’équipe des services généraux, contribuer à l’adoption de pratiques innovantes permettant de propulser ce vaste secteur vers l’avant. </w:t>
      </w:r>
    </w:p>
    <w:p w14:paraId="3F2BC8DC" w14:textId="77777777" w:rsidR="00190CB0" w:rsidRPr="00991711" w:rsidRDefault="00190CB0" w:rsidP="00991711">
      <w:pPr>
        <w:pStyle w:val="Default"/>
        <w:ind w:left="720"/>
        <w:rPr>
          <w:sz w:val="22"/>
          <w:szCs w:val="22"/>
          <w:lang w:val="fr-FR"/>
        </w:rPr>
      </w:pPr>
    </w:p>
    <w:p w14:paraId="0DC56469" w14:textId="77777777" w:rsidR="00190CB0" w:rsidRPr="00991711" w:rsidRDefault="00190CB0" w:rsidP="00190CB0">
      <w:pPr>
        <w:pStyle w:val="Default"/>
        <w:rPr>
          <w:b/>
          <w:bCs/>
          <w:sz w:val="22"/>
          <w:szCs w:val="22"/>
          <w:lang w:val="fr-FR"/>
        </w:rPr>
      </w:pPr>
    </w:p>
    <w:p w14:paraId="68A9C45E" w14:textId="77777777" w:rsidR="00190CB0" w:rsidRPr="00991711" w:rsidRDefault="00190CB0" w:rsidP="00190CB0">
      <w:pPr>
        <w:pStyle w:val="Default"/>
        <w:rPr>
          <w:b/>
          <w:bCs/>
          <w:sz w:val="22"/>
          <w:szCs w:val="22"/>
          <w:lang w:val="fr-FR"/>
        </w:rPr>
      </w:pPr>
      <w:r w:rsidRPr="00190CB0">
        <w:rPr>
          <w:b/>
          <w:bCs/>
          <w:sz w:val="22"/>
          <w:szCs w:val="22"/>
          <w:lang w:val="fr-CA"/>
        </w:rPr>
        <w:t xml:space="preserve">Activités administratives à l’échelle de l’organisation </w:t>
      </w:r>
    </w:p>
    <w:p w14:paraId="53DF3B24" w14:textId="77777777" w:rsidR="00190CB0" w:rsidRPr="00991711" w:rsidRDefault="00190CB0" w:rsidP="00190CB0">
      <w:pPr>
        <w:pStyle w:val="Default"/>
        <w:rPr>
          <w:sz w:val="22"/>
          <w:szCs w:val="22"/>
          <w:lang w:val="fr-FR"/>
        </w:rPr>
      </w:pPr>
    </w:p>
    <w:p w14:paraId="35ECAA9F" w14:textId="77777777" w:rsidR="00190CB0" w:rsidRPr="00991711" w:rsidRDefault="00190CB0" w:rsidP="00190CB0">
      <w:pPr>
        <w:pStyle w:val="Default"/>
        <w:numPr>
          <w:ilvl w:val="0"/>
          <w:numId w:val="4"/>
        </w:numPr>
        <w:rPr>
          <w:sz w:val="22"/>
          <w:szCs w:val="22"/>
          <w:lang w:val="fr-FR"/>
        </w:rPr>
      </w:pPr>
      <w:r w:rsidRPr="00190CB0">
        <w:rPr>
          <w:sz w:val="22"/>
          <w:szCs w:val="22"/>
          <w:lang w:val="fr-CA"/>
        </w:rPr>
        <w:t xml:space="preserve">Avec d’autres membres de l’équipe, apporter un renfort à d’autres postes administratifs, lorsque nécessaire. </w:t>
      </w:r>
    </w:p>
    <w:p w14:paraId="535A67BB" w14:textId="77777777" w:rsidR="00190CB0" w:rsidRPr="00991711" w:rsidRDefault="00190CB0" w:rsidP="00190CB0">
      <w:pPr>
        <w:pStyle w:val="Default"/>
        <w:numPr>
          <w:ilvl w:val="0"/>
          <w:numId w:val="4"/>
        </w:numPr>
        <w:rPr>
          <w:sz w:val="22"/>
          <w:szCs w:val="22"/>
          <w:lang w:val="fr-FR"/>
        </w:rPr>
      </w:pPr>
      <w:r w:rsidRPr="00190CB0">
        <w:rPr>
          <w:sz w:val="22"/>
          <w:szCs w:val="22"/>
          <w:lang w:val="fr-CA"/>
        </w:rPr>
        <w:t xml:space="preserve">Offrir du soutien à la correspondance, la messagerie, la saisie de données et autres tâches administratives connexes, lorsque nécessaire. </w:t>
      </w:r>
    </w:p>
    <w:p w14:paraId="4E4A6632" w14:textId="77777777" w:rsidR="00190CB0" w:rsidRPr="00991711" w:rsidRDefault="00190CB0" w:rsidP="00190CB0">
      <w:pPr>
        <w:pStyle w:val="Default"/>
        <w:rPr>
          <w:sz w:val="22"/>
          <w:szCs w:val="22"/>
          <w:lang w:val="fr-FR"/>
        </w:rPr>
      </w:pPr>
    </w:p>
    <w:p w14:paraId="173F7045" w14:textId="77777777" w:rsidR="00190CB0" w:rsidRPr="00991711" w:rsidRDefault="00190CB0" w:rsidP="00190CB0">
      <w:pPr>
        <w:pStyle w:val="Default"/>
        <w:rPr>
          <w:b/>
          <w:bCs/>
          <w:sz w:val="22"/>
          <w:szCs w:val="22"/>
          <w:lang w:val="fr-FR"/>
        </w:rPr>
      </w:pPr>
    </w:p>
    <w:p w14:paraId="77C2D450" w14:textId="77777777" w:rsidR="00190CB0" w:rsidRPr="00190CB0" w:rsidRDefault="00190CB0" w:rsidP="00190CB0">
      <w:pPr>
        <w:pStyle w:val="Default"/>
        <w:rPr>
          <w:b/>
          <w:bCs/>
          <w:sz w:val="22"/>
          <w:szCs w:val="22"/>
        </w:rPr>
      </w:pPr>
      <w:r w:rsidRPr="00190CB0">
        <w:rPr>
          <w:b/>
          <w:bCs/>
          <w:sz w:val="22"/>
          <w:szCs w:val="22"/>
          <w:lang w:val="fr-CA"/>
        </w:rPr>
        <w:t xml:space="preserve">Responsabilités générales </w:t>
      </w:r>
    </w:p>
    <w:p w14:paraId="08580BAF" w14:textId="77777777" w:rsidR="00190CB0" w:rsidRPr="00190CB0" w:rsidRDefault="00190CB0" w:rsidP="00190CB0">
      <w:pPr>
        <w:pStyle w:val="Default"/>
        <w:rPr>
          <w:sz w:val="22"/>
          <w:szCs w:val="22"/>
        </w:rPr>
      </w:pPr>
    </w:p>
    <w:p w14:paraId="34C4ED8D" w14:textId="77777777" w:rsidR="00190CB0" w:rsidRPr="00991711" w:rsidRDefault="00190CB0" w:rsidP="00190CB0">
      <w:pPr>
        <w:pStyle w:val="Default"/>
        <w:numPr>
          <w:ilvl w:val="0"/>
          <w:numId w:val="5"/>
        </w:numPr>
        <w:rPr>
          <w:sz w:val="22"/>
          <w:szCs w:val="22"/>
          <w:lang w:val="fr-FR"/>
        </w:rPr>
      </w:pPr>
      <w:r w:rsidRPr="00190CB0">
        <w:rPr>
          <w:sz w:val="22"/>
          <w:szCs w:val="22"/>
          <w:lang w:val="fr-CA"/>
        </w:rPr>
        <w:t xml:space="preserve">Régler les problèmes dans ses principaux domaines de responsabilité. </w:t>
      </w:r>
    </w:p>
    <w:p w14:paraId="01D9FDD0" w14:textId="77777777" w:rsidR="00190CB0" w:rsidRPr="00991711" w:rsidRDefault="00190CB0" w:rsidP="00190CB0">
      <w:pPr>
        <w:pStyle w:val="Default"/>
        <w:numPr>
          <w:ilvl w:val="0"/>
          <w:numId w:val="5"/>
        </w:numPr>
        <w:rPr>
          <w:sz w:val="22"/>
          <w:szCs w:val="22"/>
          <w:lang w:val="fr-FR"/>
        </w:rPr>
      </w:pPr>
      <w:r w:rsidRPr="00190CB0">
        <w:rPr>
          <w:sz w:val="22"/>
          <w:szCs w:val="22"/>
          <w:lang w:val="fr-CA"/>
        </w:rPr>
        <w:t xml:space="preserve">Trouver et recommander des améliorations relatives aux processus et aux programmes, le cas échéant. </w:t>
      </w:r>
    </w:p>
    <w:p w14:paraId="22EAC1E5" w14:textId="77777777" w:rsidR="00190CB0" w:rsidRPr="00991711" w:rsidRDefault="00190CB0" w:rsidP="00190CB0">
      <w:pPr>
        <w:pStyle w:val="Default"/>
        <w:numPr>
          <w:ilvl w:val="0"/>
          <w:numId w:val="5"/>
        </w:numPr>
        <w:rPr>
          <w:sz w:val="22"/>
          <w:szCs w:val="22"/>
          <w:lang w:val="fr-FR"/>
        </w:rPr>
      </w:pPr>
      <w:r w:rsidRPr="00190CB0">
        <w:rPr>
          <w:sz w:val="22"/>
          <w:szCs w:val="22"/>
          <w:lang w:val="fr-CA"/>
        </w:rPr>
        <w:t xml:space="preserve">Effectuer d’autres tâches assignées par le </w:t>
      </w:r>
      <w:r w:rsidRPr="00190CB0">
        <w:rPr>
          <w:i/>
          <w:iCs/>
          <w:sz w:val="22"/>
          <w:szCs w:val="22"/>
          <w:lang w:val="fr-CA"/>
        </w:rPr>
        <w:t xml:space="preserve">directeur général des services généraux </w:t>
      </w:r>
      <w:r w:rsidRPr="00190CB0">
        <w:rPr>
          <w:sz w:val="22"/>
          <w:szCs w:val="22"/>
          <w:lang w:val="fr-CA"/>
        </w:rPr>
        <w:t xml:space="preserve">et le </w:t>
      </w:r>
      <w:r w:rsidRPr="00190CB0">
        <w:rPr>
          <w:i/>
          <w:iCs/>
          <w:sz w:val="22"/>
          <w:szCs w:val="22"/>
          <w:lang w:val="fr-CA"/>
        </w:rPr>
        <w:t>contrôleur</w:t>
      </w:r>
      <w:r w:rsidRPr="00190CB0">
        <w:rPr>
          <w:sz w:val="22"/>
          <w:szCs w:val="22"/>
          <w:lang w:val="fr-CA"/>
        </w:rPr>
        <w:t>.</w:t>
      </w:r>
      <w:r w:rsidRPr="00190CB0">
        <w:rPr>
          <w:i/>
          <w:iCs/>
          <w:sz w:val="22"/>
          <w:szCs w:val="22"/>
          <w:lang w:val="fr-CA"/>
        </w:rPr>
        <w:t xml:space="preserve"> </w:t>
      </w:r>
    </w:p>
    <w:p w14:paraId="231D43EA" w14:textId="77777777" w:rsidR="00190CB0" w:rsidRPr="00991711" w:rsidRDefault="00190CB0" w:rsidP="00190CB0">
      <w:pPr>
        <w:pStyle w:val="Default"/>
        <w:rPr>
          <w:sz w:val="22"/>
          <w:szCs w:val="22"/>
          <w:lang w:val="fr-FR"/>
        </w:rPr>
      </w:pPr>
    </w:p>
    <w:p w14:paraId="34C32AB2" w14:textId="77777777" w:rsidR="00190CB0" w:rsidRPr="00190CB0" w:rsidRDefault="00190CB0" w:rsidP="00190CB0">
      <w:pPr>
        <w:pStyle w:val="Default"/>
        <w:rPr>
          <w:b/>
          <w:bCs/>
          <w:sz w:val="22"/>
          <w:szCs w:val="22"/>
        </w:rPr>
      </w:pPr>
      <w:r w:rsidRPr="00190CB0">
        <w:rPr>
          <w:b/>
          <w:bCs/>
          <w:sz w:val="22"/>
          <w:szCs w:val="22"/>
          <w:lang w:val="fr-CA"/>
        </w:rPr>
        <w:t xml:space="preserve">EXIGENCES </w:t>
      </w:r>
    </w:p>
    <w:p w14:paraId="3E49BB77" w14:textId="77777777" w:rsidR="00190CB0" w:rsidRPr="00190CB0" w:rsidRDefault="00190CB0" w:rsidP="00190CB0">
      <w:pPr>
        <w:pStyle w:val="Default"/>
        <w:rPr>
          <w:sz w:val="22"/>
          <w:szCs w:val="22"/>
        </w:rPr>
      </w:pPr>
    </w:p>
    <w:p w14:paraId="2DA9A50A"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Diplôme universitaire en administration des affaires, en comptabilité ou en tenue de livres comptables; baccalauréat en administration des affaires ou une combinaison équivalente de scolarité et d’expérience. </w:t>
      </w:r>
    </w:p>
    <w:p w14:paraId="4860D571" w14:textId="77777777" w:rsidR="0010462B" w:rsidRPr="0010462B" w:rsidRDefault="0010462B" w:rsidP="00190CB0">
      <w:pPr>
        <w:pStyle w:val="Default"/>
        <w:numPr>
          <w:ilvl w:val="0"/>
          <w:numId w:val="6"/>
        </w:numPr>
        <w:ind w:left="714" w:hanging="357"/>
        <w:rPr>
          <w:sz w:val="22"/>
          <w:szCs w:val="22"/>
          <w:lang w:val="fr-FR"/>
        </w:rPr>
      </w:pPr>
      <w:r w:rsidRPr="0010462B">
        <w:rPr>
          <w:sz w:val="22"/>
          <w:szCs w:val="22"/>
        </w:rPr>
        <w:t>Plus d’un an d’expérience pratique et/ou dans l’exercice de fonctions similaires est requis</w:t>
      </w:r>
    </w:p>
    <w:p w14:paraId="602D3E2F" w14:textId="693F9C6C"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Connaissances et compétences dans le secteur des organismes à but non lucratif, un atout. </w:t>
      </w:r>
    </w:p>
    <w:p w14:paraId="42B76AD7"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Expérience avec les logiciels de comptabilité et aptitude pour les approches et solutions technologiques. </w:t>
      </w:r>
    </w:p>
    <w:p w14:paraId="118A84D0"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Expérience avec Microsoft Business Central 365, un atout. </w:t>
      </w:r>
    </w:p>
    <w:p w14:paraId="0A15D6B7"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Capacité d’établir des priorités, de respecter les échéances, de travailler sous pression et de s’adapter à un environnement dynamique, tout en ayant le souci du détail. </w:t>
      </w:r>
    </w:p>
    <w:p w14:paraId="02DAD1F9"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Entregent, initiative, capacité d’apprendre rapidement et de travailler de façon autonome et en équipe. </w:t>
      </w:r>
    </w:p>
    <w:p w14:paraId="1FB5E65F" w14:textId="77777777" w:rsidR="00190CB0" w:rsidRPr="00190CB0" w:rsidRDefault="00190CB0" w:rsidP="00190CB0">
      <w:pPr>
        <w:pStyle w:val="Default"/>
        <w:numPr>
          <w:ilvl w:val="0"/>
          <w:numId w:val="6"/>
        </w:numPr>
        <w:ind w:left="714" w:hanging="357"/>
        <w:rPr>
          <w:sz w:val="22"/>
          <w:szCs w:val="22"/>
        </w:rPr>
      </w:pPr>
      <w:r w:rsidRPr="00190CB0">
        <w:rPr>
          <w:sz w:val="22"/>
          <w:szCs w:val="22"/>
          <w:lang w:val="fr-CA"/>
        </w:rPr>
        <w:t xml:space="preserve">Maîtrise de Microsoft Word, Excel, PowerPoint et Outlook. </w:t>
      </w:r>
    </w:p>
    <w:p w14:paraId="205384BC"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Excellente aptitude à communiquer en anglais (oral et écrit). </w:t>
      </w:r>
    </w:p>
    <w:p w14:paraId="3F17EFF2" w14:textId="77777777" w:rsidR="00190CB0" w:rsidRPr="00991711" w:rsidRDefault="00190CB0" w:rsidP="00190CB0">
      <w:pPr>
        <w:pStyle w:val="Default"/>
        <w:numPr>
          <w:ilvl w:val="0"/>
          <w:numId w:val="6"/>
        </w:numPr>
        <w:ind w:left="714" w:hanging="357"/>
        <w:rPr>
          <w:sz w:val="22"/>
          <w:szCs w:val="22"/>
          <w:lang w:val="fr-FR"/>
        </w:rPr>
      </w:pPr>
      <w:r w:rsidRPr="00190CB0">
        <w:rPr>
          <w:sz w:val="22"/>
          <w:szCs w:val="22"/>
          <w:lang w:val="fr-CA"/>
        </w:rPr>
        <w:t xml:space="preserve">Connaissance fonctionnelle du français (oral et écrit), un atout. </w:t>
      </w:r>
    </w:p>
    <w:p w14:paraId="394E1CB1" w14:textId="77777777" w:rsidR="00684117" w:rsidRPr="00991711" w:rsidRDefault="00684117" w:rsidP="00684117">
      <w:pPr>
        <w:rPr>
          <w:lang w:val="fr-FR"/>
        </w:rPr>
      </w:pPr>
    </w:p>
    <w:p w14:paraId="68637E42" w14:textId="24E2F59A" w:rsidR="00FD55D8" w:rsidRDefault="00FD55D8" w:rsidP="00684117">
      <w:pPr>
        <w:rPr>
          <w:rFonts w:ascii="Calibri" w:hAnsi="Calibri" w:cs="Calibri"/>
          <w:lang w:val="fr-FR"/>
        </w:rPr>
      </w:pPr>
      <w:r w:rsidRPr="00FD55D8">
        <w:rPr>
          <w:lang w:val="fr-FR"/>
        </w:rPr>
        <w:t xml:space="preserve">Soumettez votre candidature par voie électronique d’ici le </w:t>
      </w:r>
      <w:r w:rsidR="000C680A" w:rsidRPr="000C680A">
        <w:rPr>
          <w:lang w:val="fr-FR"/>
        </w:rPr>
        <w:t>14 juillet 2025</w:t>
      </w:r>
      <w:r w:rsidR="000C680A">
        <w:rPr>
          <w:lang w:val="fr-FR"/>
        </w:rPr>
        <w:t xml:space="preserve"> </w:t>
      </w:r>
      <w:r w:rsidRPr="00FD55D8">
        <w:rPr>
          <w:lang w:val="fr-FR"/>
        </w:rPr>
        <w:t xml:space="preserve">sur le portail Bamboo HR en utilisant le lien suivant </w:t>
      </w:r>
      <w:hyperlink r:id="rId10" w:history="1">
        <w:r w:rsidR="006A1716" w:rsidRPr="00FB735B">
          <w:rPr>
            <w:rStyle w:val="Hyperlink"/>
            <w:lang w:val="fr-FR"/>
          </w:rPr>
          <w:t>https://cces.bamboohr.com/careers/72</w:t>
        </w:r>
      </w:hyperlink>
      <w:r w:rsidR="006A1716">
        <w:rPr>
          <w:lang w:val="fr-FR"/>
        </w:rPr>
        <w:t xml:space="preserve"> </w:t>
      </w:r>
    </w:p>
    <w:p w14:paraId="04AF84A7" w14:textId="4BEFA0F6" w:rsidR="00684117" w:rsidRPr="00991711" w:rsidRDefault="00684117" w:rsidP="00684117">
      <w:pPr>
        <w:rPr>
          <w:lang w:val="fr-FR"/>
        </w:rPr>
      </w:pPr>
      <w:r w:rsidRPr="00991711">
        <w:rPr>
          <w:lang w:val="fr-FR"/>
        </w:rPr>
        <w:t>Nous remercions toutes les personnes candidates de leur intérêt, mais ne communiquerons qu’avec celles retenues pour une entrevue. Pour en savoir plus sur le CCES, visitez le </w:t>
      </w:r>
      <w:hyperlink r:id="rId11" w:history="1">
        <w:r w:rsidRPr="00991711">
          <w:rPr>
            <w:rStyle w:val="Hyperlink"/>
            <w:lang w:val="fr-FR"/>
          </w:rPr>
          <w:t>www.cces.ca</w:t>
        </w:r>
      </w:hyperlink>
      <w:r w:rsidRPr="00991711">
        <w:rPr>
          <w:lang w:val="fr-FR"/>
        </w:rPr>
        <w:t>.</w:t>
      </w:r>
    </w:p>
    <w:p w14:paraId="5C809FAE" w14:textId="77777777" w:rsidR="00684117" w:rsidRPr="00991711" w:rsidRDefault="00684117" w:rsidP="00684117">
      <w:pPr>
        <w:rPr>
          <w:lang w:val="fr-FR"/>
        </w:rPr>
      </w:pPr>
      <w:r w:rsidRPr="00991711">
        <w:rPr>
          <w:lang w:val="fr-FR"/>
        </w:rPr>
        <w:t>Dans l’ensemble de son processus de recrutement, le CCES reconnaît la dualité linguistique du Canada et la diversité de sa population. Nous acceptons les déclarations d’intérêt de toutes les personnes qualifiées, y compris les Autochtones, les personnes handicapées, les membres de minorités visibles ainsi que les personnes de toutes les identités et orientations sexuelles. Sur demande, des mesures d’adaptation seront mises en place durant le processus d’embauche.</w:t>
      </w:r>
    </w:p>
    <w:p w14:paraId="0A3AC44D" w14:textId="77777777" w:rsidR="00CC58C2" w:rsidRPr="00991711" w:rsidRDefault="00CC58C2">
      <w:pPr>
        <w:rPr>
          <w:rFonts w:ascii="Calibri" w:hAnsi="Calibri" w:cs="Calibri"/>
          <w:lang w:val="fr-FR"/>
        </w:rPr>
      </w:pPr>
    </w:p>
    <w:sectPr w:rsidR="00CC58C2" w:rsidRPr="00991711" w:rsidSect="00497613">
      <w:pgSz w:w="12240" w:h="16340"/>
      <w:pgMar w:top="1873" w:right="1121" w:bottom="1440" w:left="12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811"/>
    <w:multiLevelType w:val="hybridMultilevel"/>
    <w:tmpl w:val="16B6BC84"/>
    <w:lvl w:ilvl="0" w:tplc="5CB619BA">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DD5"/>
    <w:multiLevelType w:val="hybridMultilevel"/>
    <w:tmpl w:val="0B36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D05FC"/>
    <w:multiLevelType w:val="hybridMultilevel"/>
    <w:tmpl w:val="6526DF18"/>
    <w:lvl w:ilvl="0" w:tplc="5CB619BA">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04102"/>
    <w:multiLevelType w:val="hybridMultilevel"/>
    <w:tmpl w:val="67CC82D4"/>
    <w:lvl w:ilvl="0" w:tplc="5CB619BA">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94C5F"/>
    <w:multiLevelType w:val="hybridMultilevel"/>
    <w:tmpl w:val="31F02E22"/>
    <w:lvl w:ilvl="0" w:tplc="5CB619BA">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23CB4"/>
    <w:multiLevelType w:val="hybridMultilevel"/>
    <w:tmpl w:val="1D0470C6"/>
    <w:lvl w:ilvl="0" w:tplc="5CB619BA">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552778">
    <w:abstractNumId w:val="1"/>
  </w:num>
  <w:num w:numId="2" w16cid:durableId="650058200">
    <w:abstractNumId w:val="2"/>
  </w:num>
  <w:num w:numId="3" w16cid:durableId="391270164">
    <w:abstractNumId w:val="4"/>
  </w:num>
  <w:num w:numId="4" w16cid:durableId="735398021">
    <w:abstractNumId w:val="3"/>
  </w:num>
  <w:num w:numId="5" w16cid:durableId="1758280604">
    <w:abstractNumId w:val="5"/>
  </w:num>
  <w:num w:numId="6" w16cid:durableId="184281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13"/>
    <w:rsid w:val="000C680A"/>
    <w:rsid w:val="000F0F55"/>
    <w:rsid w:val="0010462B"/>
    <w:rsid w:val="00175B80"/>
    <w:rsid w:val="00190CB0"/>
    <w:rsid w:val="001A4C7E"/>
    <w:rsid w:val="00200BF2"/>
    <w:rsid w:val="002B76A5"/>
    <w:rsid w:val="00323319"/>
    <w:rsid w:val="00487DB1"/>
    <w:rsid w:val="00497613"/>
    <w:rsid w:val="005B3170"/>
    <w:rsid w:val="005D2808"/>
    <w:rsid w:val="00684117"/>
    <w:rsid w:val="006A1716"/>
    <w:rsid w:val="006F666A"/>
    <w:rsid w:val="006F6ECD"/>
    <w:rsid w:val="0075158A"/>
    <w:rsid w:val="00876FCB"/>
    <w:rsid w:val="008E09CF"/>
    <w:rsid w:val="00991711"/>
    <w:rsid w:val="009A6DF8"/>
    <w:rsid w:val="00B019BB"/>
    <w:rsid w:val="00B142C7"/>
    <w:rsid w:val="00B44629"/>
    <w:rsid w:val="00B64D40"/>
    <w:rsid w:val="00CC58C2"/>
    <w:rsid w:val="00DF3D83"/>
    <w:rsid w:val="00E21EB0"/>
    <w:rsid w:val="00FD55D8"/>
    <w:rsid w:val="00FD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3F46"/>
  <w15:chartTrackingRefBased/>
  <w15:docId w15:val="{6E633E0B-B271-4E1C-B89E-C409D439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613"/>
    <w:rPr>
      <w:rFonts w:eastAsiaTheme="majorEastAsia" w:cstheme="majorBidi"/>
      <w:color w:val="272727" w:themeColor="text1" w:themeTint="D8"/>
    </w:rPr>
  </w:style>
  <w:style w:type="paragraph" w:styleId="Title">
    <w:name w:val="Title"/>
    <w:basedOn w:val="Normal"/>
    <w:next w:val="Normal"/>
    <w:link w:val="TitleChar"/>
    <w:uiPriority w:val="10"/>
    <w:qFormat/>
    <w:rsid w:val="00497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613"/>
    <w:pPr>
      <w:spacing w:before="160"/>
      <w:jc w:val="center"/>
    </w:pPr>
    <w:rPr>
      <w:i/>
      <w:iCs/>
      <w:color w:val="404040" w:themeColor="text1" w:themeTint="BF"/>
    </w:rPr>
  </w:style>
  <w:style w:type="character" w:customStyle="1" w:styleId="QuoteChar">
    <w:name w:val="Quote Char"/>
    <w:basedOn w:val="DefaultParagraphFont"/>
    <w:link w:val="Quote"/>
    <w:uiPriority w:val="29"/>
    <w:rsid w:val="00497613"/>
    <w:rPr>
      <w:i/>
      <w:iCs/>
      <w:color w:val="404040" w:themeColor="text1" w:themeTint="BF"/>
    </w:rPr>
  </w:style>
  <w:style w:type="paragraph" w:styleId="ListParagraph">
    <w:name w:val="List Paragraph"/>
    <w:basedOn w:val="Normal"/>
    <w:uiPriority w:val="34"/>
    <w:qFormat/>
    <w:rsid w:val="00497613"/>
    <w:pPr>
      <w:ind w:left="720"/>
      <w:contextualSpacing/>
    </w:pPr>
  </w:style>
  <w:style w:type="character" w:styleId="IntenseEmphasis">
    <w:name w:val="Intense Emphasis"/>
    <w:basedOn w:val="DefaultParagraphFont"/>
    <w:uiPriority w:val="21"/>
    <w:qFormat/>
    <w:rsid w:val="00497613"/>
    <w:rPr>
      <w:i/>
      <w:iCs/>
      <w:color w:val="0F4761" w:themeColor="accent1" w:themeShade="BF"/>
    </w:rPr>
  </w:style>
  <w:style w:type="paragraph" w:styleId="IntenseQuote">
    <w:name w:val="Intense Quote"/>
    <w:basedOn w:val="Normal"/>
    <w:next w:val="Normal"/>
    <w:link w:val="IntenseQuoteChar"/>
    <w:uiPriority w:val="30"/>
    <w:qFormat/>
    <w:rsid w:val="00497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613"/>
    <w:rPr>
      <w:i/>
      <w:iCs/>
      <w:color w:val="0F4761" w:themeColor="accent1" w:themeShade="BF"/>
    </w:rPr>
  </w:style>
  <w:style w:type="character" w:styleId="IntenseReference">
    <w:name w:val="Intense Reference"/>
    <w:basedOn w:val="DefaultParagraphFont"/>
    <w:uiPriority w:val="32"/>
    <w:qFormat/>
    <w:rsid w:val="00497613"/>
    <w:rPr>
      <w:b/>
      <w:bCs/>
      <w:smallCaps/>
      <w:color w:val="0F4761" w:themeColor="accent1" w:themeShade="BF"/>
      <w:spacing w:val="5"/>
    </w:rPr>
  </w:style>
  <w:style w:type="paragraph" w:customStyle="1" w:styleId="Default">
    <w:name w:val="Default"/>
    <w:rsid w:val="00497613"/>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200BF2"/>
    <w:pPr>
      <w:spacing w:after="0" w:line="240" w:lineRule="auto"/>
    </w:pPr>
  </w:style>
  <w:style w:type="character" w:styleId="Hyperlink">
    <w:name w:val="Hyperlink"/>
    <w:basedOn w:val="DefaultParagraphFont"/>
    <w:uiPriority w:val="99"/>
    <w:unhideWhenUsed/>
    <w:rsid w:val="00190CB0"/>
    <w:rPr>
      <w:color w:val="467886" w:themeColor="hyperlink"/>
      <w:u w:val="single"/>
    </w:rPr>
  </w:style>
  <w:style w:type="character" w:styleId="UnresolvedMention">
    <w:name w:val="Unresolved Mention"/>
    <w:basedOn w:val="DefaultParagraphFont"/>
    <w:uiPriority w:val="99"/>
    <w:semiHidden/>
    <w:unhideWhenUsed/>
    <w:rsid w:val="00190CB0"/>
    <w:rPr>
      <w:color w:val="605E5C"/>
      <w:shd w:val="clear" w:color="auto" w:fill="E1DFDD"/>
    </w:rPr>
  </w:style>
  <w:style w:type="character" w:styleId="CommentReference">
    <w:name w:val="annotation reference"/>
    <w:basedOn w:val="DefaultParagraphFont"/>
    <w:uiPriority w:val="99"/>
    <w:semiHidden/>
    <w:unhideWhenUsed/>
    <w:rsid w:val="006F666A"/>
    <w:rPr>
      <w:sz w:val="16"/>
      <w:szCs w:val="16"/>
    </w:rPr>
  </w:style>
  <w:style w:type="paragraph" w:styleId="CommentText">
    <w:name w:val="annotation text"/>
    <w:basedOn w:val="Normal"/>
    <w:link w:val="CommentTextChar"/>
    <w:uiPriority w:val="99"/>
    <w:unhideWhenUsed/>
    <w:rsid w:val="006F666A"/>
    <w:pPr>
      <w:spacing w:line="240" w:lineRule="auto"/>
    </w:pPr>
    <w:rPr>
      <w:sz w:val="20"/>
      <w:szCs w:val="20"/>
    </w:rPr>
  </w:style>
  <w:style w:type="character" w:customStyle="1" w:styleId="CommentTextChar">
    <w:name w:val="Comment Text Char"/>
    <w:basedOn w:val="DefaultParagraphFont"/>
    <w:link w:val="CommentText"/>
    <w:uiPriority w:val="99"/>
    <w:rsid w:val="006F666A"/>
    <w:rPr>
      <w:sz w:val="20"/>
      <w:szCs w:val="20"/>
    </w:rPr>
  </w:style>
  <w:style w:type="paragraph" w:styleId="CommentSubject">
    <w:name w:val="annotation subject"/>
    <w:basedOn w:val="CommentText"/>
    <w:next w:val="CommentText"/>
    <w:link w:val="CommentSubjectChar"/>
    <w:uiPriority w:val="99"/>
    <w:semiHidden/>
    <w:unhideWhenUsed/>
    <w:rsid w:val="006F666A"/>
    <w:rPr>
      <w:b/>
      <w:bCs/>
    </w:rPr>
  </w:style>
  <w:style w:type="character" w:customStyle="1" w:styleId="CommentSubjectChar">
    <w:name w:val="Comment Subject Char"/>
    <w:basedOn w:val="CommentTextChar"/>
    <w:link w:val="CommentSubject"/>
    <w:uiPriority w:val="99"/>
    <w:semiHidden/>
    <w:rsid w:val="006F6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184279">
      <w:bodyDiv w:val="1"/>
      <w:marLeft w:val="0"/>
      <w:marRight w:val="0"/>
      <w:marTop w:val="0"/>
      <w:marBottom w:val="0"/>
      <w:divBdr>
        <w:top w:val="none" w:sz="0" w:space="0" w:color="auto"/>
        <w:left w:val="none" w:sz="0" w:space="0" w:color="auto"/>
        <w:bottom w:val="none" w:sz="0" w:space="0" w:color="auto"/>
        <w:right w:val="none" w:sz="0" w:space="0" w:color="auto"/>
      </w:divBdr>
    </w:div>
    <w:div w:id="20294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s.bamboohr.com/careers/7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es.ca/fr" TargetMode="External"/><Relationship Id="rId5" Type="http://schemas.openxmlformats.org/officeDocument/2006/relationships/styles" Target="styles.xml"/><Relationship Id="rId10" Type="http://schemas.openxmlformats.org/officeDocument/2006/relationships/hyperlink" Target="https://cces.bamboohr.com/careers/72" TargetMode="External"/><Relationship Id="rId4" Type="http://schemas.openxmlformats.org/officeDocument/2006/relationships/numbering" Target="numbering.xml"/><Relationship Id="rId9" Type="http://schemas.openxmlformats.org/officeDocument/2006/relationships/hyperlink" Target="http://www.cc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42D990C78004A88F63F893BABA445" ma:contentTypeVersion="10" ma:contentTypeDescription="Create a new document." ma:contentTypeScope="" ma:versionID="815140b0b70830b92a9e5e0608e47d04">
  <xsd:schema xmlns:xsd="http://www.w3.org/2001/XMLSchema" xmlns:xs="http://www.w3.org/2001/XMLSchema" xmlns:p="http://schemas.microsoft.com/office/2006/metadata/properties" xmlns:ns3="20a2f2c3-f364-46f7-8fd9-b4b4e517abf6" targetNamespace="http://schemas.microsoft.com/office/2006/metadata/properties" ma:root="true" ma:fieldsID="0cfabfc4edc9dd48e198e0ed081b2fb9" ns3:_="">
    <xsd:import namespace="20a2f2c3-f364-46f7-8fd9-b4b4e517abf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2f2c3-f364-46f7-8fd9-b4b4e517a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a2f2c3-f364-46f7-8fd9-b4b4e517abf6" xsi:nil="true"/>
  </documentManagement>
</p:properties>
</file>

<file path=customXml/itemProps1.xml><?xml version="1.0" encoding="utf-8"?>
<ds:datastoreItem xmlns:ds="http://schemas.openxmlformats.org/officeDocument/2006/customXml" ds:itemID="{4CE0223C-B0FB-4050-8D0D-658E865FB4E9}">
  <ds:schemaRefs>
    <ds:schemaRef ds:uri="http://schemas.microsoft.com/sharepoint/v3/contenttype/forms"/>
  </ds:schemaRefs>
</ds:datastoreItem>
</file>

<file path=customXml/itemProps2.xml><?xml version="1.0" encoding="utf-8"?>
<ds:datastoreItem xmlns:ds="http://schemas.openxmlformats.org/officeDocument/2006/customXml" ds:itemID="{32EE761B-5C95-40A8-B641-74110013A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2f2c3-f364-46f7-8fd9-b4b4e517a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B326-4B2A-49EA-831B-50D0CAE1849C}">
  <ds:schemaRefs>
    <ds:schemaRef ds:uri="http://schemas.microsoft.com/office/2006/metadata/properties"/>
    <ds:schemaRef ds:uri="http://schemas.microsoft.com/office/infopath/2007/PartnerControls"/>
    <ds:schemaRef ds:uri="20a2f2c3-f364-46f7-8fd9-b4b4e517abf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Morin</dc:creator>
  <cp:keywords/>
  <dc:description/>
  <cp:lastModifiedBy>Jessica Tremblay</cp:lastModifiedBy>
  <cp:revision>10</cp:revision>
  <dcterms:created xsi:type="dcterms:W3CDTF">2025-06-30T13:14:00Z</dcterms:created>
  <dcterms:modified xsi:type="dcterms:W3CDTF">2025-07-02T11:35:00Z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0x01010092842D990C78004A88F63F893BABA445</vt:lpwstr>
  </property>
</Properties>
</file>