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E9D6" w14:textId="2FFA2221" w:rsidR="00CF35DA" w:rsidRPr="004C611A" w:rsidRDefault="005A5824">
      <w:pPr>
        <w:jc w:val="center"/>
        <w:rPr>
          <w:rFonts w:ascii="Arial" w:hAnsi="Arial" w:cs="Arial"/>
          <w:b/>
          <w:sz w:val="20"/>
          <w:szCs w:val="20"/>
          <w:lang w:val="fr-CA"/>
        </w:rPr>
      </w:pPr>
      <w:r w:rsidRPr="004C611A">
        <w:rPr>
          <w:rFonts w:ascii="Arial" w:hAnsi="Arial" w:cs="Arial"/>
          <w:b/>
          <w:sz w:val="20"/>
          <w:szCs w:val="20"/>
          <w:lang w:val="fr-CA"/>
        </w:rPr>
        <w:t xml:space="preserve">ANNEXE </w:t>
      </w:r>
      <w:r w:rsidR="004C611A">
        <w:rPr>
          <w:rFonts w:ascii="Arial" w:hAnsi="Arial" w:cs="Arial"/>
          <w:b/>
          <w:sz w:val="20"/>
          <w:szCs w:val="20"/>
          <w:lang w:val="fr-CA"/>
        </w:rPr>
        <w:t xml:space="preserve">« </w:t>
      </w:r>
      <w:r w:rsidRPr="004C611A">
        <w:rPr>
          <w:rFonts w:ascii="Arial" w:hAnsi="Arial" w:cs="Arial"/>
          <w:b/>
          <w:sz w:val="20"/>
          <w:szCs w:val="20"/>
          <w:lang w:val="fr-CA"/>
        </w:rPr>
        <w:t>A</w:t>
      </w:r>
      <w:r w:rsidR="004C611A">
        <w:rPr>
          <w:rFonts w:ascii="Arial" w:hAnsi="Arial" w:cs="Arial"/>
          <w:b/>
          <w:sz w:val="20"/>
          <w:szCs w:val="20"/>
          <w:lang w:val="fr-CA"/>
        </w:rPr>
        <w:t xml:space="preserve"> »</w:t>
      </w:r>
    </w:p>
    <w:p w14:paraId="18408DA9" w14:textId="77777777" w:rsidR="00CF35DA" w:rsidRPr="004C611A" w:rsidRDefault="005A5824">
      <w:pPr>
        <w:ind w:right="43"/>
        <w:jc w:val="center"/>
        <w:rPr>
          <w:rFonts w:ascii="Arial" w:hAnsi="Arial" w:cs="Arial"/>
          <w:b/>
          <w:sz w:val="20"/>
          <w:szCs w:val="20"/>
          <w:lang w:val="fr-CA"/>
        </w:rPr>
      </w:pPr>
      <w:r w:rsidRPr="004C611A">
        <w:rPr>
          <w:rFonts w:ascii="Arial" w:hAnsi="Arial" w:cs="Arial"/>
          <w:b/>
          <w:sz w:val="20"/>
          <w:szCs w:val="20"/>
          <w:lang w:val="fr-CA"/>
        </w:rPr>
        <w:t>PATINAGE DE VITESSE CANADA</w:t>
      </w:r>
    </w:p>
    <w:p w14:paraId="7F875AD7" w14:textId="6482C852" w:rsidR="00CF35DA" w:rsidRPr="004C611A" w:rsidRDefault="005A5824">
      <w:pPr>
        <w:ind w:right="43"/>
        <w:jc w:val="center"/>
        <w:rPr>
          <w:rFonts w:ascii="Arial" w:hAnsi="Arial" w:cs="Arial"/>
          <w:b/>
          <w:sz w:val="20"/>
          <w:szCs w:val="20"/>
          <w:lang w:val="fr-CA"/>
        </w:rPr>
      </w:pPr>
      <w:r w:rsidRPr="004C611A">
        <w:rPr>
          <w:rFonts w:ascii="Arial" w:hAnsi="Arial" w:cs="Arial"/>
          <w:b/>
          <w:sz w:val="20"/>
          <w:szCs w:val="20"/>
          <w:lang w:val="fr-CA"/>
        </w:rPr>
        <w:t>Description de l</w:t>
      </w:r>
      <w:r w:rsidR="004C611A">
        <w:rPr>
          <w:rFonts w:ascii="Arial" w:hAnsi="Arial" w:cs="Arial"/>
          <w:b/>
          <w:sz w:val="20"/>
          <w:szCs w:val="20"/>
          <w:lang w:val="fr-CA"/>
        </w:rPr>
        <w:t>’</w:t>
      </w:r>
      <w:r w:rsidRPr="004C611A">
        <w:rPr>
          <w:rFonts w:ascii="Arial" w:hAnsi="Arial" w:cs="Arial"/>
          <w:b/>
          <w:sz w:val="20"/>
          <w:szCs w:val="20"/>
          <w:lang w:val="fr-CA"/>
        </w:rPr>
        <w:t xml:space="preserve">emploi </w:t>
      </w:r>
    </w:p>
    <w:p w14:paraId="06B4F121" w14:textId="77777777" w:rsidR="00816E14" w:rsidRPr="004C611A" w:rsidRDefault="00816E14" w:rsidP="00816E14">
      <w:pPr>
        <w:pStyle w:val="Body"/>
        <w:rPr>
          <w:rFonts w:ascii="Arial" w:eastAsia="Arial" w:hAnsi="Arial" w:cs="Arial"/>
          <w:sz w:val="20"/>
          <w:szCs w:val="20"/>
          <w:lang w:val="fr-CA"/>
        </w:rPr>
      </w:pPr>
    </w:p>
    <w:tbl>
      <w:tblPr>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16"/>
        <w:gridCol w:w="8107"/>
      </w:tblGrid>
      <w:tr w:rsidR="00816E14" w:rsidRPr="004C611A" w14:paraId="2A8DDD61" w14:textId="77777777" w:rsidTr="00EA76F8">
        <w:trPr>
          <w:trHeight w:val="330"/>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33EC0" w14:textId="77777777" w:rsidR="00CF35DA" w:rsidRPr="004C611A" w:rsidRDefault="005A5824">
            <w:pPr>
              <w:pStyle w:val="Body"/>
              <w:rPr>
                <w:sz w:val="20"/>
                <w:szCs w:val="20"/>
                <w:lang w:val="fr-CA"/>
              </w:rPr>
            </w:pPr>
            <w:r w:rsidRPr="004C611A">
              <w:rPr>
                <w:rFonts w:ascii="Arial" w:hAnsi="Arial"/>
                <w:b/>
                <w:bCs/>
                <w:sz w:val="20"/>
                <w:szCs w:val="20"/>
                <w:lang w:val="fr-CA"/>
              </w:rPr>
              <w:t>Titre du poste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14:paraId="39DB3BB2" w14:textId="30B9F2DA" w:rsidR="00CF35DA" w:rsidRPr="004C611A" w:rsidRDefault="005A5824">
            <w:pPr>
              <w:pStyle w:val="Body"/>
              <w:ind w:left="72"/>
              <w:rPr>
                <w:sz w:val="20"/>
                <w:szCs w:val="20"/>
                <w:lang w:val="fr-CA"/>
              </w:rPr>
            </w:pPr>
            <w:r w:rsidRPr="004C611A">
              <w:rPr>
                <w:rFonts w:ascii="Arial" w:hAnsi="Arial"/>
                <w:sz w:val="20"/>
                <w:szCs w:val="20"/>
                <w:lang w:val="fr-CA"/>
              </w:rPr>
              <w:t>Directeur</w:t>
            </w:r>
            <w:r w:rsidR="004C611A">
              <w:rPr>
                <w:rFonts w:ascii="Arial" w:hAnsi="Arial"/>
                <w:sz w:val="20"/>
                <w:szCs w:val="20"/>
                <w:lang w:val="fr-CA"/>
              </w:rPr>
              <w:t>(trice)</w:t>
            </w:r>
            <w:r w:rsidRPr="004C611A">
              <w:rPr>
                <w:rFonts w:ascii="Arial" w:hAnsi="Arial"/>
                <w:sz w:val="20"/>
                <w:szCs w:val="20"/>
                <w:lang w:val="fr-CA"/>
              </w:rPr>
              <w:t xml:space="preserve"> des finances </w:t>
            </w:r>
          </w:p>
        </w:tc>
      </w:tr>
      <w:tr w:rsidR="00816E14" w:rsidRPr="004C611A" w14:paraId="5215EDD4" w14:textId="77777777" w:rsidTr="00EA76F8">
        <w:trPr>
          <w:trHeight w:val="330"/>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2912E" w14:textId="45D19EF8" w:rsidR="00CF35DA" w:rsidRPr="004C611A" w:rsidRDefault="004C611A">
            <w:pPr>
              <w:pStyle w:val="Body"/>
              <w:rPr>
                <w:sz w:val="20"/>
                <w:szCs w:val="20"/>
                <w:lang w:val="fr-CA"/>
              </w:rPr>
            </w:pPr>
            <w:r w:rsidRPr="004C611A">
              <w:rPr>
                <w:rFonts w:ascii="Arial" w:hAnsi="Arial"/>
                <w:b/>
                <w:bCs/>
                <w:sz w:val="20"/>
                <w:szCs w:val="20"/>
                <w:lang w:val="fr-CA"/>
              </w:rPr>
              <w:t>Superviseur</w:t>
            </w:r>
            <w:r>
              <w:rPr>
                <w:rFonts w:ascii="Arial" w:hAnsi="Arial"/>
                <w:b/>
                <w:bCs/>
                <w:sz w:val="20"/>
                <w:szCs w:val="20"/>
                <w:lang w:val="fr-CA"/>
              </w:rPr>
              <w:t>(e)</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14:paraId="09385B5E" w14:textId="6C991BA6" w:rsidR="00CF35DA" w:rsidRPr="004C611A" w:rsidRDefault="004C611A">
            <w:pPr>
              <w:pStyle w:val="Body"/>
              <w:ind w:left="72"/>
              <w:rPr>
                <w:sz w:val="20"/>
                <w:szCs w:val="20"/>
                <w:lang w:val="fr-CA"/>
              </w:rPr>
            </w:pPr>
            <w:r w:rsidRPr="004C611A">
              <w:rPr>
                <w:rFonts w:ascii="Arial" w:hAnsi="Arial"/>
                <w:sz w:val="20"/>
                <w:szCs w:val="20"/>
                <w:lang w:val="fr-CA"/>
              </w:rPr>
              <w:t>Chef de la direction</w:t>
            </w:r>
          </w:p>
        </w:tc>
      </w:tr>
      <w:tr w:rsidR="00816E14" w:rsidRPr="008F199E" w14:paraId="3314201C" w14:textId="77777777" w:rsidTr="00EA76F8">
        <w:trPr>
          <w:trHeight w:val="330"/>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1BF33" w14:textId="00954A3E" w:rsidR="00CF35DA" w:rsidRPr="004C611A" w:rsidRDefault="004C611A">
            <w:pPr>
              <w:pStyle w:val="Body"/>
              <w:rPr>
                <w:sz w:val="20"/>
                <w:szCs w:val="20"/>
                <w:lang w:val="fr-CA"/>
              </w:rPr>
            </w:pPr>
            <w:r>
              <w:rPr>
                <w:rFonts w:ascii="Arial" w:hAnsi="Arial"/>
                <w:b/>
                <w:bCs/>
                <w:sz w:val="20"/>
                <w:szCs w:val="20"/>
                <w:lang w:val="fr-CA"/>
              </w:rPr>
              <w:t>Lieu</w:t>
            </w:r>
          </w:p>
        </w:tc>
        <w:tc>
          <w:tcPr>
            <w:tcW w:w="810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14:paraId="1120D18F" w14:textId="50CBCCBF" w:rsidR="00CF35DA" w:rsidRPr="004C611A" w:rsidRDefault="004C611A">
            <w:pPr>
              <w:pStyle w:val="Body"/>
              <w:ind w:left="72"/>
              <w:rPr>
                <w:sz w:val="20"/>
                <w:szCs w:val="20"/>
                <w:lang w:val="fr-CA"/>
              </w:rPr>
            </w:pPr>
            <w:r>
              <w:rPr>
                <w:rFonts w:ascii="Arial" w:hAnsi="Arial"/>
                <w:sz w:val="20"/>
                <w:szCs w:val="20"/>
                <w:lang w:val="fr-CA"/>
              </w:rPr>
              <w:t>À</w:t>
            </w:r>
            <w:r w:rsidRPr="004C611A">
              <w:rPr>
                <w:rFonts w:ascii="Arial" w:hAnsi="Arial"/>
                <w:sz w:val="20"/>
                <w:szCs w:val="20"/>
                <w:lang w:val="fr-CA"/>
              </w:rPr>
              <w:t xml:space="preserve"> distance ou sur place dans l</w:t>
            </w:r>
            <w:r>
              <w:rPr>
                <w:rFonts w:ascii="Arial" w:hAnsi="Arial"/>
                <w:sz w:val="20"/>
                <w:szCs w:val="20"/>
                <w:lang w:val="fr-CA"/>
              </w:rPr>
              <w:t>’</w:t>
            </w:r>
            <w:r w:rsidRPr="004C611A">
              <w:rPr>
                <w:rFonts w:ascii="Arial" w:hAnsi="Arial"/>
                <w:sz w:val="20"/>
                <w:szCs w:val="20"/>
                <w:lang w:val="fr-CA"/>
              </w:rPr>
              <w:t xml:space="preserve">un des </w:t>
            </w:r>
            <w:r w:rsidR="005A5824">
              <w:rPr>
                <w:rFonts w:ascii="Arial" w:hAnsi="Arial"/>
                <w:sz w:val="20"/>
                <w:szCs w:val="20"/>
                <w:lang w:val="fr-CA"/>
              </w:rPr>
              <w:t xml:space="preserve">quatre </w:t>
            </w:r>
            <w:r w:rsidRPr="004C611A">
              <w:rPr>
                <w:rFonts w:ascii="Arial" w:hAnsi="Arial"/>
                <w:sz w:val="20"/>
                <w:szCs w:val="20"/>
                <w:lang w:val="fr-CA"/>
              </w:rPr>
              <w:t xml:space="preserve">bureaux nationaux de </w:t>
            </w:r>
            <w:r>
              <w:rPr>
                <w:rFonts w:ascii="Arial" w:hAnsi="Arial"/>
                <w:sz w:val="20"/>
                <w:szCs w:val="20"/>
                <w:lang w:val="fr-CA"/>
              </w:rPr>
              <w:t>PVC</w:t>
            </w:r>
            <w:r w:rsidRPr="004C611A">
              <w:rPr>
                <w:rFonts w:ascii="Arial" w:hAnsi="Arial"/>
                <w:sz w:val="20"/>
                <w:szCs w:val="20"/>
                <w:lang w:val="fr-CA"/>
              </w:rPr>
              <w:t xml:space="preserve"> (Calgary, Ottawa, Montréal ou Québec)</w:t>
            </w:r>
          </w:p>
        </w:tc>
      </w:tr>
    </w:tbl>
    <w:p w14:paraId="26209EC0" w14:textId="77777777" w:rsidR="00816E14" w:rsidRPr="004C611A" w:rsidRDefault="00816E14" w:rsidP="00816E14">
      <w:pPr>
        <w:pStyle w:val="Body"/>
        <w:rPr>
          <w:rFonts w:ascii="Arial" w:eastAsia="Arial" w:hAnsi="Arial" w:cs="Arial"/>
          <w:sz w:val="20"/>
          <w:szCs w:val="20"/>
          <w:lang w:val="fr-CA"/>
        </w:rPr>
      </w:pPr>
    </w:p>
    <w:p w14:paraId="4C76F7A7" w14:textId="0E60D47A" w:rsidR="00CF35DA" w:rsidRPr="004C611A" w:rsidRDefault="005A5824">
      <w:pPr>
        <w:pStyle w:val="Body"/>
        <w:shd w:val="clear" w:color="auto" w:fill="E0E0E0"/>
        <w:rPr>
          <w:rFonts w:ascii="Arial" w:eastAsia="Arial" w:hAnsi="Arial" w:cs="Arial"/>
          <w:b/>
          <w:bCs/>
          <w:sz w:val="20"/>
          <w:szCs w:val="20"/>
          <w:lang w:val="fr-CA"/>
        </w:rPr>
      </w:pPr>
      <w:r w:rsidRPr="004C611A">
        <w:rPr>
          <w:rFonts w:ascii="Arial" w:hAnsi="Arial"/>
          <w:b/>
          <w:bCs/>
          <w:sz w:val="20"/>
          <w:szCs w:val="20"/>
          <w:lang w:val="fr-CA"/>
        </w:rPr>
        <w:t>Objectif de l</w:t>
      </w:r>
      <w:r w:rsidR="004C611A">
        <w:rPr>
          <w:rFonts w:ascii="Arial" w:hAnsi="Arial"/>
          <w:b/>
          <w:bCs/>
          <w:sz w:val="20"/>
          <w:szCs w:val="20"/>
          <w:lang w:val="fr-CA"/>
        </w:rPr>
        <w:t>’</w:t>
      </w:r>
      <w:r w:rsidRPr="004C611A">
        <w:rPr>
          <w:rFonts w:ascii="Arial" w:hAnsi="Arial"/>
          <w:b/>
          <w:bCs/>
          <w:sz w:val="20"/>
          <w:szCs w:val="20"/>
          <w:lang w:val="fr-CA"/>
        </w:rPr>
        <w:t>emploi</w:t>
      </w:r>
    </w:p>
    <w:p w14:paraId="0B079B96" w14:textId="2973446D" w:rsidR="00CF35DA" w:rsidRPr="004C611A" w:rsidRDefault="005A5824">
      <w:pPr>
        <w:spacing w:before="100" w:beforeAutospacing="1" w:after="100" w:afterAutospacing="1"/>
        <w:rPr>
          <w:rFonts w:ascii="Arial" w:hAnsi="Arial" w:cs="Arial"/>
          <w:sz w:val="20"/>
          <w:szCs w:val="20"/>
          <w:lang w:val="fr-CA"/>
        </w:rPr>
      </w:pPr>
      <w:r w:rsidRPr="004C611A">
        <w:rPr>
          <w:rFonts w:ascii="Arial" w:hAnsi="Arial" w:cs="Arial"/>
          <w:sz w:val="20"/>
          <w:szCs w:val="20"/>
          <w:lang w:val="fr-CA"/>
        </w:rPr>
        <w:t>Le</w:t>
      </w:r>
      <w:r w:rsidR="004C611A">
        <w:rPr>
          <w:rFonts w:ascii="Arial" w:hAnsi="Arial" w:cs="Arial"/>
          <w:sz w:val="20"/>
          <w:szCs w:val="20"/>
          <w:lang w:val="fr-CA"/>
        </w:rPr>
        <w:t xml:space="preserve"> ou la</w:t>
      </w:r>
      <w:r w:rsidRPr="004C611A">
        <w:rPr>
          <w:rFonts w:ascii="Arial" w:hAnsi="Arial" w:cs="Arial"/>
          <w:sz w:val="20"/>
          <w:szCs w:val="20"/>
          <w:lang w:val="fr-CA"/>
        </w:rPr>
        <w:t xml:space="preserve"> directeur</w:t>
      </w:r>
      <w:r w:rsidR="004C611A">
        <w:rPr>
          <w:rFonts w:ascii="Arial" w:hAnsi="Arial" w:cs="Arial"/>
          <w:sz w:val="20"/>
          <w:szCs w:val="20"/>
          <w:lang w:val="fr-CA"/>
        </w:rPr>
        <w:t>(trice)</w:t>
      </w:r>
      <w:r w:rsidRPr="004C611A">
        <w:rPr>
          <w:rFonts w:ascii="Arial" w:hAnsi="Arial" w:cs="Arial"/>
          <w:sz w:val="20"/>
          <w:szCs w:val="20"/>
          <w:lang w:val="fr-CA"/>
        </w:rPr>
        <w:t xml:space="preserve"> des finances est le principal membre du personnel de Patinage de vitesse Canada (PVC) responsable du développement, de la mise en œuvre et de la gestion continue de saines opérations, de la gestion financière et des fonctions de soutien contribuant à l</w:t>
      </w:r>
      <w:r w:rsidR="004C611A">
        <w:rPr>
          <w:rFonts w:ascii="Arial" w:hAnsi="Arial" w:cs="Arial"/>
          <w:sz w:val="20"/>
          <w:szCs w:val="20"/>
          <w:lang w:val="fr-CA"/>
        </w:rPr>
        <w:t>’</w:t>
      </w:r>
      <w:r w:rsidRPr="004C611A">
        <w:rPr>
          <w:rFonts w:ascii="Arial" w:hAnsi="Arial" w:cs="Arial"/>
          <w:sz w:val="20"/>
          <w:szCs w:val="20"/>
          <w:lang w:val="fr-CA"/>
        </w:rPr>
        <w:t xml:space="preserve">efficacité et au succès de Patinage de vitesse Canada. </w:t>
      </w:r>
    </w:p>
    <w:p w14:paraId="3DE87BC5" w14:textId="77777777" w:rsidR="00CF35DA" w:rsidRPr="004C611A" w:rsidRDefault="005A5824">
      <w:pPr>
        <w:pStyle w:val="Body"/>
        <w:shd w:val="clear" w:color="auto" w:fill="E0E0E0"/>
        <w:rPr>
          <w:rFonts w:ascii="Arial" w:eastAsia="Arial" w:hAnsi="Arial" w:cs="Arial"/>
          <w:b/>
          <w:bCs/>
          <w:sz w:val="20"/>
          <w:szCs w:val="20"/>
          <w:lang w:val="fr-CA"/>
        </w:rPr>
      </w:pPr>
      <w:r w:rsidRPr="004C611A">
        <w:rPr>
          <w:rFonts w:ascii="Arial" w:hAnsi="Arial"/>
          <w:b/>
          <w:bCs/>
          <w:sz w:val="20"/>
          <w:szCs w:val="20"/>
          <w:lang w:val="fr-CA"/>
        </w:rPr>
        <w:t>Fonctions et responsabilités</w:t>
      </w:r>
    </w:p>
    <w:p w14:paraId="1AE109D6" w14:textId="54B031FA" w:rsidR="00CF35DA" w:rsidRPr="004C611A" w:rsidRDefault="004C611A">
      <w:pPr>
        <w:spacing w:before="120"/>
        <w:rPr>
          <w:rFonts w:ascii="Arial" w:hAnsi="Arial" w:cs="Arial"/>
          <w:sz w:val="20"/>
          <w:szCs w:val="20"/>
          <w:lang w:val="fr-CA"/>
        </w:rPr>
      </w:pPr>
      <w:r w:rsidRPr="004C611A">
        <w:rPr>
          <w:rFonts w:ascii="Arial" w:hAnsi="Arial" w:cs="Arial"/>
          <w:sz w:val="20"/>
          <w:szCs w:val="20"/>
          <w:lang w:val="fr-CA"/>
        </w:rPr>
        <w:t>Le</w:t>
      </w:r>
      <w:r>
        <w:rPr>
          <w:rFonts w:ascii="Arial" w:hAnsi="Arial" w:cs="Arial"/>
          <w:sz w:val="20"/>
          <w:szCs w:val="20"/>
          <w:lang w:val="fr-CA"/>
        </w:rPr>
        <w:t xml:space="preserve"> ou la</w:t>
      </w:r>
      <w:r w:rsidRPr="004C611A">
        <w:rPr>
          <w:rFonts w:ascii="Arial" w:hAnsi="Arial" w:cs="Arial"/>
          <w:sz w:val="20"/>
          <w:szCs w:val="20"/>
          <w:lang w:val="fr-CA"/>
        </w:rPr>
        <w:t xml:space="preserve"> directeur</w:t>
      </w:r>
      <w:r>
        <w:rPr>
          <w:rFonts w:ascii="Arial" w:hAnsi="Arial" w:cs="Arial"/>
          <w:sz w:val="20"/>
          <w:szCs w:val="20"/>
          <w:lang w:val="fr-CA"/>
        </w:rPr>
        <w:t>(trice)</w:t>
      </w:r>
      <w:r w:rsidRPr="004C611A">
        <w:rPr>
          <w:rFonts w:ascii="Arial" w:hAnsi="Arial" w:cs="Arial"/>
          <w:sz w:val="20"/>
          <w:szCs w:val="20"/>
          <w:lang w:val="fr-CA"/>
        </w:rPr>
        <w:t xml:space="preserve"> des finances est l</w:t>
      </w:r>
      <w:r>
        <w:rPr>
          <w:rFonts w:ascii="Arial" w:hAnsi="Arial" w:cs="Arial"/>
          <w:sz w:val="20"/>
          <w:szCs w:val="20"/>
          <w:lang w:val="fr-CA"/>
        </w:rPr>
        <w:t>a</w:t>
      </w:r>
      <w:r w:rsidRPr="004C611A">
        <w:rPr>
          <w:rFonts w:ascii="Arial" w:hAnsi="Arial" w:cs="Arial"/>
          <w:sz w:val="20"/>
          <w:szCs w:val="20"/>
          <w:lang w:val="fr-CA"/>
        </w:rPr>
        <w:t xml:space="preserve"> </w:t>
      </w:r>
      <w:r>
        <w:rPr>
          <w:rFonts w:ascii="Arial" w:hAnsi="Arial" w:cs="Arial"/>
          <w:sz w:val="20"/>
          <w:szCs w:val="20"/>
          <w:lang w:val="fr-CA"/>
        </w:rPr>
        <w:t xml:space="preserve">personne principale </w:t>
      </w:r>
      <w:r w:rsidRPr="004C611A">
        <w:rPr>
          <w:rFonts w:ascii="Arial" w:hAnsi="Arial" w:cs="Arial"/>
          <w:sz w:val="20"/>
          <w:szCs w:val="20"/>
          <w:lang w:val="fr-CA"/>
        </w:rPr>
        <w:t>qui soutient l</w:t>
      </w:r>
      <w:r>
        <w:rPr>
          <w:rFonts w:ascii="Arial" w:hAnsi="Arial" w:cs="Arial"/>
          <w:sz w:val="20"/>
          <w:szCs w:val="20"/>
          <w:lang w:val="fr-CA"/>
        </w:rPr>
        <w:t>e</w:t>
      </w:r>
      <w:r w:rsidRPr="004C611A">
        <w:rPr>
          <w:rFonts w:ascii="Arial" w:hAnsi="Arial" w:cs="Arial"/>
          <w:sz w:val="20"/>
          <w:szCs w:val="20"/>
          <w:lang w:val="fr-CA"/>
        </w:rPr>
        <w:t xml:space="preserve"> </w:t>
      </w:r>
      <w:r w:rsidR="005A5824">
        <w:rPr>
          <w:rFonts w:ascii="Arial" w:hAnsi="Arial" w:cs="Arial"/>
          <w:sz w:val="20"/>
          <w:szCs w:val="20"/>
          <w:lang w:val="fr-CA"/>
        </w:rPr>
        <w:t xml:space="preserve">(ou la) </w:t>
      </w:r>
      <w:r>
        <w:rPr>
          <w:rFonts w:ascii="Arial" w:hAnsi="Arial" w:cs="Arial"/>
          <w:sz w:val="20"/>
          <w:szCs w:val="20"/>
          <w:lang w:val="fr-CA"/>
        </w:rPr>
        <w:t xml:space="preserve">chef de la direction </w:t>
      </w:r>
      <w:r w:rsidRPr="004C611A">
        <w:rPr>
          <w:rFonts w:ascii="Arial" w:hAnsi="Arial" w:cs="Arial"/>
          <w:sz w:val="20"/>
          <w:szCs w:val="20"/>
          <w:lang w:val="fr-CA"/>
        </w:rPr>
        <w:t xml:space="preserve">dans la réalisation de la mission, de la vision et des objectifs opérationnels stratégiques de </w:t>
      </w:r>
      <w:r>
        <w:rPr>
          <w:rFonts w:ascii="Arial" w:hAnsi="Arial" w:cs="Arial"/>
          <w:sz w:val="20"/>
          <w:szCs w:val="20"/>
          <w:lang w:val="fr-CA"/>
        </w:rPr>
        <w:t>PVC</w:t>
      </w:r>
      <w:r w:rsidRPr="004C611A">
        <w:rPr>
          <w:rFonts w:ascii="Arial" w:hAnsi="Arial" w:cs="Arial"/>
          <w:sz w:val="20"/>
          <w:szCs w:val="20"/>
          <w:lang w:val="fr-CA"/>
        </w:rPr>
        <w:t xml:space="preserve">. </w:t>
      </w:r>
      <w:r>
        <w:rPr>
          <w:rFonts w:ascii="Arial" w:hAnsi="Arial" w:cs="Arial"/>
          <w:sz w:val="20"/>
          <w:szCs w:val="20"/>
          <w:lang w:val="fr-CA"/>
        </w:rPr>
        <w:t>Le ou la directeur(trice) des finances</w:t>
      </w:r>
      <w:r w:rsidRPr="004C611A">
        <w:rPr>
          <w:rFonts w:ascii="Arial" w:hAnsi="Arial" w:cs="Arial"/>
          <w:sz w:val="20"/>
          <w:szCs w:val="20"/>
          <w:lang w:val="fr-CA"/>
        </w:rPr>
        <w:t xml:space="preserve"> devra :</w:t>
      </w:r>
    </w:p>
    <w:p w14:paraId="46432558" w14:textId="485345A7" w:rsidR="00CF35DA" w:rsidRPr="004C611A" w:rsidRDefault="005A5824">
      <w:pPr>
        <w:pStyle w:val="ListParagraph"/>
        <w:numPr>
          <w:ilvl w:val="0"/>
          <w:numId w:val="6"/>
        </w:numPr>
        <w:spacing w:line="240" w:lineRule="auto"/>
        <w:rPr>
          <w:rFonts w:ascii="Arial" w:hAnsi="Arial" w:cs="Arial"/>
          <w:sz w:val="20"/>
          <w:szCs w:val="20"/>
          <w:lang w:val="fr-CA"/>
        </w:rPr>
      </w:pPr>
      <w:r w:rsidRPr="004C611A">
        <w:rPr>
          <w:rFonts w:ascii="Arial" w:hAnsi="Arial" w:cs="Arial"/>
          <w:sz w:val="20"/>
          <w:szCs w:val="20"/>
          <w:lang w:val="fr-CA"/>
        </w:rPr>
        <w:t xml:space="preserve">Collaborer avec </w:t>
      </w:r>
      <w:r w:rsidR="004C611A">
        <w:rPr>
          <w:rFonts w:ascii="Arial" w:hAnsi="Arial" w:cs="Arial"/>
          <w:sz w:val="20"/>
          <w:szCs w:val="20"/>
          <w:lang w:val="fr-CA"/>
        </w:rPr>
        <w:t xml:space="preserve">le </w:t>
      </w:r>
      <w:r>
        <w:rPr>
          <w:rFonts w:ascii="Arial" w:hAnsi="Arial" w:cs="Arial"/>
          <w:sz w:val="20"/>
          <w:szCs w:val="20"/>
          <w:lang w:val="fr-CA"/>
        </w:rPr>
        <w:t xml:space="preserve">(ou la) </w:t>
      </w:r>
      <w:r w:rsidR="004C611A">
        <w:rPr>
          <w:rFonts w:ascii="Arial" w:hAnsi="Arial" w:cs="Arial"/>
          <w:sz w:val="20"/>
          <w:szCs w:val="20"/>
          <w:lang w:val="fr-CA"/>
        </w:rPr>
        <w:t>chef de la direction</w:t>
      </w:r>
      <w:r w:rsidRPr="004C611A">
        <w:rPr>
          <w:rFonts w:ascii="Arial" w:hAnsi="Arial" w:cs="Arial"/>
          <w:sz w:val="20"/>
          <w:szCs w:val="20"/>
          <w:lang w:val="fr-CA"/>
        </w:rPr>
        <w:t xml:space="preserve"> et les autres cadres de l</w:t>
      </w:r>
      <w:r w:rsidR="004C611A">
        <w:rPr>
          <w:rFonts w:ascii="Arial" w:hAnsi="Arial" w:cs="Arial"/>
          <w:sz w:val="20"/>
          <w:szCs w:val="20"/>
          <w:lang w:val="fr-CA"/>
        </w:rPr>
        <w:t>’</w:t>
      </w:r>
      <w:r w:rsidRPr="004C611A">
        <w:rPr>
          <w:rFonts w:ascii="Arial" w:hAnsi="Arial" w:cs="Arial"/>
          <w:sz w:val="20"/>
          <w:szCs w:val="20"/>
          <w:lang w:val="fr-CA"/>
        </w:rPr>
        <w:t>équipe de direction pour définir et piloter la vision de l</w:t>
      </w:r>
      <w:r w:rsidR="004C611A">
        <w:rPr>
          <w:rFonts w:ascii="Arial" w:hAnsi="Arial" w:cs="Arial"/>
          <w:sz w:val="20"/>
          <w:szCs w:val="20"/>
          <w:lang w:val="fr-CA"/>
        </w:rPr>
        <w:t>’</w:t>
      </w:r>
      <w:r w:rsidRPr="004C611A">
        <w:rPr>
          <w:rFonts w:ascii="Arial" w:hAnsi="Arial" w:cs="Arial"/>
          <w:sz w:val="20"/>
          <w:szCs w:val="20"/>
          <w:lang w:val="fr-CA"/>
        </w:rPr>
        <w:t>entreprise, la stratégie opérationnelle, les besoins en matière de recrutement et les rapports financiers.</w:t>
      </w:r>
    </w:p>
    <w:p w14:paraId="18FC6934" w14:textId="0EE353D0" w:rsidR="00CF35DA" w:rsidRPr="004C611A" w:rsidRDefault="005A5824">
      <w:pPr>
        <w:pStyle w:val="ListParagraph"/>
        <w:numPr>
          <w:ilvl w:val="0"/>
          <w:numId w:val="6"/>
        </w:numPr>
        <w:spacing w:line="240" w:lineRule="auto"/>
        <w:rPr>
          <w:rFonts w:ascii="Arial" w:hAnsi="Arial" w:cs="Arial"/>
          <w:color w:val="000000" w:themeColor="text1"/>
          <w:sz w:val="20"/>
          <w:szCs w:val="20"/>
          <w:lang w:val="fr-CA"/>
        </w:rPr>
      </w:pPr>
      <w:r w:rsidRPr="004C611A">
        <w:rPr>
          <w:rFonts w:ascii="Arial" w:hAnsi="Arial" w:cs="Arial"/>
          <w:color w:val="000000" w:themeColor="text1"/>
          <w:sz w:val="20"/>
          <w:szCs w:val="20"/>
          <w:lang w:val="fr-CA"/>
        </w:rPr>
        <w:t>Contribuer à l</w:t>
      </w:r>
      <w:r w:rsidR="004C611A">
        <w:rPr>
          <w:rFonts w:ascii="Arial" w:hAnsi="Arial" w:cs="Arial"/>
          <w:color w:val="000000" w:themeColor="text1"/>
          <w:sz w:val="20"/>
          <w:szCs w:val="20"/>
          <w:lang w:val="fr-CA"/>
        </w:rPr>
        <w:t>’</w:t>
      </w:r>
      <w:r w:rsidRPr="004C611A">
        <w:rPr>
          <w:rFonts w:ascii="Arial" w:hAnsi="Arial" w:cs="Arial"/>
          <w:color w:val="000000" w:themeColor="text1"/>
          <w:sz w:val="20"/>
          <w:szCs w:val="20"/>
          <w:lang w:val="fr-CA"/>
        </w:rPr>
        <w:t>orientation stratégique de l</w:t>
      </w:r>
      <w:r w:rsidR="004C611A">
        <w:rPr>
          <w:rFonts w:ascii="Arial" w:hAnsi="Arial" w:cs="Arial"/>
          <w:color w:val="000000" w:themeColor="text1"/>
          <w:sz w:val="20"/>
          <w:szCs w:val="20"/>
          <w:lang w:val="fr-CA"/>
        </w:rPr>
        <w:t>’</w:t>
      </w:r>
      <w:r w:rsidRPr="004C611A">
        <w:rPr>
          <w:rFonts w:ascii="Arial" w:hAnsi="Arial" w:cs="Arial"/>
          <w:color w:val="000000" w:themeColor="text1"/>
          <w:sz w:val="20"/>
          <w:szCs w:val="20"/>
          <w:lang w:val="fr-CA"/>
        </w:rPr>
        <w:t xml:space="preserve">organisation </w:t>
      </w:r>
    </w:p>
    <w:p w14:paraId="265CA744" w14:textId="77777777" w:rsidR="00CF35DA" w:rsidRPr="004C611A" w:rsidRDefault="005A5824">
      <w:pPr>
        <w:pStyle w:val="ListParagraph"/>
        <w:numPr>
          <w:ilvl w:val="0"/>
          <w:numId w:val="6"/>
        </w:numPr>
        <w:spacing w:line="240" w:lineRule="auto"/>
        <w:rPr>
          <w:rFonts w:ascii="Arial" w:hAnsi="Arial" w:cs="Arial"/>
          <w:sz w:val="20"/>
          <w:szCs w:val="20"/>
          <w:lang w:val="fr-CA"/>
        </w:rPr>
      </w:pPr>
      <w:r w:rsidRPr="004C611A">
        <w:rPr>
          <w:rFonts w:ascii="Arial" w:hAnsi="Arial" w:cs="Arial"/>
          <w:sz w:val="20"/>
          <w:szCs w:val="20"/>
          <w:lang w:val="fr-CA"/>
        </w:rPr>
        <w:t xml:space="preserve">Assurer la direction et la gestion des sections pertinentes du plan stratégique </w:t>
      </w:r>
      <w:r w:rsidRPr="004C611A">
        <w:rPr>
          <w:rFonts w:ascii="Arial" w:hAnsi="Arial" w:cs="Arial"/>
          <w:color w:val="000000" w:themeColor="text1"/>
          <w:sz w:val="20"/>
          <w:szCs w:val="20"/>
          <w:lang w:val="fr-CA"/>
        </w:rPr>
        <w:t>et concevoir des opérations et des stratégies commerciales.</w:t>
      </w:r>
    </w:p>
    <w:p w14:paraId="4B899818" w14:textId="205AA502" w:rsidR="00CF35DA" w:rsidRPr="004C611A" w:rsidRDefault="005A5824">
      <w:pPr>
        <w:pStyle w:val="ListParagraph"/>
        <w:numPr>
          <w:ilvl w:val="0"/>
          <w:numId w:val="6"/>
        </w:numPr>
        <w:spacing w:line="240" w:lineRule="auto"/>
        <w:rPr>
          <w:rFonts w:ascii="Arial" w:hAnsi="Arial" w:cs="Arial"/>
          <w:sz w:val="20"/>
          <w:szCs w:val="20"/>
          <w:lang w:val="fr-CA"/>
        </w:rPr>
      </w:pPr>
      <w:r w:rsidRPr="004C611A">
        <w:rPr>
          <w:rFonts w:ascii="Arial" w:hAnsi="Arial" w:cs="Arial"/>
          <w:sz w:val="20"/>
          <w:szCs w:val="20"/>
          <w:lang w:val="fr-CA"/>
        </w:rPr>
        <w:t>Soutenir la mise en œuvre de la culture générale du bureau, y compris l</w:t>
      </w:r>
      <w:r w:rsidR="004C611A">
        <w:rPr>
          <w:rFonts w:ascii="Arial" w:hAnsi="Arial" w:cs="Arial"/>
          <w:sz w:val="20"/>
          <w:szCs w:val="20"/>
          <w:lang w:val="fr-CA"/>
        </w:rPr>
        <w:t>’</w:t>
      </w:r>
      <w:r w:rsidRPr="004C611A">
        <w:rPr>
          <w:rFonts w:ascii="Arial" w:hAnsi="Arial" w:cs="Arial"/>
          <w:sz w:val="20"/>
          <w:szCs w:val="20"/>
          <w:lang w:val="fr-CA"/>
        </w:rPr>
        <w:t>établissement de politiques qui reflètent la mission, la vision et les valeurs de l</w:t>
      </w:r>
      <w:r w:rsidR="004C611A">
        <w:rPr>
          <w:rFonts w:ascii="Arial" w:hAnsi="Arial" w:cs="Arial"/>
          <w:sz w:val="20"/>
          <w:szCs w:val="20"/>
          <w:lang w:val="fr-CA"/>
        </w:rPr>
        <w:t>’</w:t>
      </w:r>
      <w:r w:rsidRPr="004C611A">
        <w:rPr>
          <w:rFonts w:ascii="Arial" w:hAnsi="Arial" w:cs="Arial"/>
          <w:sz w:val="20"/>
          <w:szCs w:val="20"/>
          <w:lang w:val="fr-CA"/>
        </w:rPr>
        <w:t>organisation.</w:t>
      </w:r>
    </w:p>
    <w:p w14:paraId="789CB9FD" w14:textId="5F161BE4" w:rsidR="00CF35DA" w:rsidRPr="004C611A" w:rsidRDefault="005A5824">
      <w:pPr>
        <w:pStyle w:val="ListParagraph"/>
        <w:numPr>
          <w:ilvl w:val="0"/>
          <w:numId w:val="6"/>
        </w:numPr>
        <w:spacing w:line="240" w:lineRule="auto"/>
        <w:rPr>
          <w:rFonts w:ascii="Arial" w:hAnsi="Arial" w:cs="Arial"/>
          <w:sz w:val="20"/>
          <w:szCs w:val="20"/>
          <w:lang w:val="fr-CA"/>
        </w:rPr>
      </w:pPr>
      <w:r w:rsidRPr="004C611A">
        <w:rPr>
          <w:rFonts w:ascii="Arial" w:hAnsi="Arial" w:cs="Arial"/>
          <w:sz w:val="20"/>
          <w:szCs w:val="20"/>
          <w:lang w:val="fr-CA"/>
        </w:rPr>
        <w:t xml:space="preserve">Soutenir </w:t>
      </w:r>
      <w:r w:rsidR="004C611A">
        <w:rPr>
          <w:rFonts w:ascii="Arial" w:hAnsi="Arial" w:cs="Arial"/>
          <w:sz w:val="20"/>
          <w:szCs w:val="20"/>
          <w:lang w:val="fr-CA"/>
        </w:rPr>
        <w:t>le chef de la direction</w:t>
      </w:r>
      <w:r w:rsidRPr="004C611A">
        <w:rPr>
          <w:rFonts w:ascii="Arial" w:hAnsi="Arial" w:cs="Arial"/>
          <w:sz w:val="20"/>
          <w:szCs w:val="20"/>
          <w:lang w:val="fr-CA"/>
        </w:rPr>
        <w:t xml:space="preserve"> dans l</w:t>
      </w:r>
      <w:r w:rsidR="004C611A">
        <w:rPr>
          <w:rFonts w:ascii="Arial" w:hAnsi="Arial" w:cs="Arial"/>
          <w:sz w:val="20"/>
          <w:szCs w:val="20"/>
          <w:lang w:val="fr-CA"/>
        </w:rPr>
        <w:t>’</w:t>
      </w:r>
      <w:r w:rsidRPr="004C611A">
        <w:rPr>
          <w:rFonts w:ascii="Arial" w:hAnsi="Arial" w:cs="Arial"/>
          <w:sz w:val="20"/>
          <w:szCs w:val="20"/>
          <w:lang w:val="fr-CA"/>
        </w:rPr>
        <w:t>identification des questions, événements et/ou politiques internes ou externes susceptibles d</w:t>
      </w:r>
      <w:r w:rsidR="004C611A">
        <w:rPr>
          <w:rFonts w:ascii="Arial" w:hAnsi="Arial" w:cs="Arial"/>
          <w:sz w:val="20"/>
          <w:szCs w:val="20"/>
          <w:lang w:val="fr-CA"/>
        </w:rPr>
        <w:t>’</w:t>
      </w:r>
      <w:r w:rsidRPr="004C611A">
        <w:rPr>
          <w:rFonts w:ascii="Arial" w:hAnsi="Arial" w:cs="Arial"/>
          <w:sz w:val="20"/>
          <w:szCs w:val="20"/>
          <w:lang w:val="fr-CA"/>
        </w:rPr>
        <w:t>affecter les résultats des priorités stratégiques, les projections financières à long terme, les budgets annuels et/ou les politiques du conseil d</w:t>
      </w:r>
      <w:r w:rsidR="004C611A">
        <w:rPr>
          <w:rFonts w:ascii="Arial" w:hAnsi="Arial" w:cs="Arial"/>
          <w:sz w:val="20"/>
          <w:szCs w:val="20"/>
          <w:lang w:val="fr-CA"/>
        </w:rPr>
        <w:t>’</w:t>
      </w:r>
      <w:r w:rsidRPr="004C611A">
        <w:rPr>
          <w:rFonts w:ascii="Arial" w:hAnsi="Arial" w:cs="Arial"/>
          <w:sz w:val="20"/>
          <w:szCs w:val="20"/>
          <w:lang w:val="fr-CA"/>
        </w:rPr>
        <w:t>administration.</w:t>
      </w:r>
    </w:p>
    <w:p w14:paraId="2F9826FB" w14:textId="63592B58" w:rsidR="00CF35DA" w:rsidRPr="004C611A" w:rsidRDefault="005A5824">
      <w:pPr>
        <w:pStyle w:val="ListParagraph"/>
        <w:numPr>
          <w:ilvl w:val="0"/>
          <w:numId w:val="6"/>
        </w:numPr>
        <w:spacing w:line="240" w:lineRule="auto"/>
        <w:rPr>
          <w:rFonts w:ascii="Arial" w:hAnsi="Arial" w:cs="Arial"/>
          <w:sz w:val="20"/>
          <w:szCs w:val="20"/>
          <w:lang w:val="fr-CA"/>
        </w:rPr>
      </w:pPr>
      <w:r w:rsidRPr="004C611A">
        <w:rPr>
          <w:rFonts w:ascii="Arial" w:hAnsi="Arial" w:cs="Arial"/>
          <w:sz w:val="20"/>
          <w:szCs w:val="20"/>
          <w:lang w:val="fr-CA"/>
        </w:rPr>
        <w:t>Évaluer et mettre en œuvre des outils et des pratiques visant à améliorer l</w:t>
      </w:r>
      <w:r w:rsidR="004C611A">
        <w:rPr>
          <w:rFonts w:ascii="Arial" w:hAnsi="Arial" w:cs="Arial"/>
          <w:sz w:val="20"/>
          <w:szCs w:val="20"/>
          <w:lang w:val="fr-CA"/>
        </w:rPr>
        <w:t>’</w:t>
      </w:r>
      <w:r w:rsidRPr="004C611A">
        <w:rPr>
          <w:rFonts w:ascii="Arial" w:hAnsi="Arial" w:cs="Arial"/>
          <w:sz w:val="20"/>
          <w:szCs w:val="20"/>
          <w:lang w:val="fr-CA"/>
        </w:rPr>
        <w:t>efficacité des employés et de l</w:t>
      </w:r>
      <w:r w:rsidR="004C611A">
        <w:rPr>
          <w:rFonts w:ascii="Arial" w:hAnsi="Arial" w:cs="Arial"/>
          <w:sz w:val="20"/>
          <w:szCs w:val="20"/>
          <w:lang w:val="fr-CA"/>
        </w:rPr>
        <w:t>’</w:t>
      </w:r>
      <w:r w:rsidRPr="004C611A">
        <w:rPr>
          <w:rFonts w:ascii="Arial" w:hAnsi="Arial" w:cs="Arial"/>
          <w:sz w:val="20"/>
          <w:szCs w:val="20"/>
          <w:lang w:val="fr-CA"/>
        </w:rPr>
        <w:t>organisation.</w:t>
      </w:r>
    </w:p>
    <w:p w14:paraId="7B1C3FA0" w14:textId="77777777" w:rsidR="00CF35DA" w:rsidRPr="004C611A" w:rsidRDefault="005A5824">
      <w:pPr>
        <w:rPr>
          <w:rFonts w:ascii="Arial" w:hAnsi="Arial" w:cs="Arial"/>
          <w:b/>
          <w:bCs/>
          <w:sz w:val="20"/>
          <w:szCs w:val="20"/>
          <w:lang w:val="fr-CA"/>
        </w:rPr>
      </w:pPr>
      <w:r w:rsidRPr="004C611A">
        <w:rPr>
          <w:rFonts w:ascii="Arial" w:hAnsi="Arial" w:cs="Arial"/>
          <w:b/>
          <w:bCs/>
          <w:sz w:val="20"/>
          <w:szCs w:val="20"/>
          <w:lang w:val="fr-CA"/>
        </w:rPr>
        <w:t>Domaines de responsabilité spécifiques :</w:t>
      </w:r>
    </w:p>
    <w:p w14:paraId="05C1D22B" w14:textId="77777777" w:rsidR="00CF35DA" w:rsidRPr="004C611A" w:rsidRDefault="005A5824">
      <w:pPr>
        <w:ind w:left="360"/>
        <w:rPr>
          <w:rFonts w:ascii="Arial" w:hAnsi="Arial" w:cs="Arial"/>
          <w:b/>
          <w:sz w:val="20"/>
          <w:szCs w:val="20"/>
          <w:lang w:val="fr-CA"/>
        </w:rPr>
      </w:pPr>
      <w:r w:rsidRPr="004C611A">
        <w:rPr>
          <w:rFonts w:ascii="Arial" w:hAnsi="Arial" w:cs="Arial"/>
          <w:b/>
          <w:sz w:val="20"/>
          <w:szCs w:val="20"/>
          <w:lang w:val="fr-CA"/>
        </w:rPr>
        <w:t>Gestion financière</w:t>
      </w:r>
    </w:p>
    <w:p w14:paraId="77A8649B" w14:textId="255DE49D" w:rsidR="00CF35DA" w:rsidRPr="004C611A" w:rsidRDefault="005A5824">
      <w:pPr>
        <w:pStyle w:val="ListParagraph"/>
        <w:numPr>
          <w:ilvl w:val="0"/>
          <w:numId w:val="1"/>
        </w:numPr>
        <w:spacing w:line="240" w:lineRule="auto"/>
        <w:rPr>
          <w:rFonts w:ascii="Arial" w:hAnsi="Arial" w:cs="Arial"/>
          <w:b/>
          <w:sz w:val="20"/>
          <w:szCs w:val="20"/>
          <w:lang w:val="fr-CA"/>
        </w:rPr>
      </w:pPr>
      <w:r w:rsidRPr="004C611A">
        <w:rPr>
          <w:rFonts w:ascii="Arial" w:hAnsi="Arial" w:cs="Arial"/>
          <w:sz w:val="20"/>
          <w:szCs w:val="20"/>
          <w:lang w:val="fr-CA"/>
        </w:rPr>
        <w:lastRenderedPageBreak/>
        <w:t xml:space="preserve">Diriger la </w:t>
      </w:r>
      <w:r w:rsidR="00816E14" w:rsidRPr="004C611A">
        <w:rPr>
          <w:rFonts w:ascii="Arial" w:hAnsi="Arial" w:cs="Arial"/>
          <w:sz w:val="20"/>
          <w:szCs w:val="20"/>
          <w:lang w:val="fr-CA"/>
        </w:rPr>
        <w:t xml:space="preserve">planification, le développement, la mise en œuvre et le processus de gestion de tous les systèmes et protocoles financiers </w:t>
      </w:r>
      <w:r w:rsidR="005525CE">
        <w:rPr>
          <w:rFonts w:ascii="Arial" w:hAnsi="Arial" w:cs="Arial"/>
          <w:sz w:val="20"/>
          <w:szCs w:val="20"/>
          <w:lang w:val="fr-CA"/>
        </w:rPr>
        <w:t>de PVC</w:t>
      </w:r>
      <w:r w:rsidR="00816E14" w:rsidRPr="004C611A">
        <w:rPr>
          <w:rFonts w:ascii="Arial" w:hAnsi="Arial" w:cs="Arial"/>
          <w:sz w:val="20"/>
          <w:szCs w:val="20"/>
          <w:lang w:val="fr-CA"/>
        </w:rPr>
        <w:t>, y compris toutes les demandes de financement et les rapports.</w:t>
      </w:r>
    </w:p>
    <w:p w14:paraId="122875DD" w14:textId="3DBB67B9"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Définir l</w:t>
      </w:r>
      <w:r w:rsidR="004C611A">
        <w:rPr>
          <w:rFonts w:ascii="Arial" w:hAnsi="Arial" w:cs="Arial"/>
          <w:sz w:val="20"/>
          <w:szCs w:val="20"/>
          <w:lang w:val="fr-CA"/>
        </w:rPr>
        <w:t>’</w:t>
      </w:r>
      <w:r w:rsidRPr="004C611A">
        <w:rPr>
          <w:rFonts w:ascii="Arial" w:hAnsi="Arial" w:cs="Arial"/>
          <w:sz w:val="20"/>
          <w:szCs w:val="20"/>
          <w:lang w:val="fr-CA"/>
        </w:rPr>
        <w:t>orientation générale et le calendrier du processus budgétaire annuel et de la soumission à Sport Canada.</w:t>
      </w:r>
    </w:p>
    <w:p w14:paraId="353E53F6" w14:textId="2BCA0777"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Établir et gérer les processus internes d</w:t>
      </w:r>
      <w:r w:rsidR="004C611A">
        <w:rPr>
          <w:rFonts w:ascii="Arial" w:hAnsi="Arial" w:cs="Arial"/>
          <w:sz w:val="20"/>
          <w:szCs w:val="20"/>
          <w:lang w:val="fr-CA"/>
        </w:rPr>
        <w:t>’</w:t>
      </w:r>
      <w:r w:rsidRPr="004C611A">
        <w:rPr>
          <w:rFonts w:ascii="Arial" w:hAnsi="Arial" w:cs="Arial"/>
          <w:sz w:val="20"/>
          <w:szCs w:val="20"/>
          <w:lang w:val="fr-CA"/>
        </w:rPr>
        <w:t xml:space="preserve">établissement de rapports financiers et de gestion avec le personnel responsable </w:t>
      </w:r>
      <w:r w:rsidR="005525CE">
        <w:rPr>
          <w:rFonts w:ascii="Arial" w:hAnsi="Arial" w:cs="Arial"/>
          <w:sz w:val="20"/>
          <w:szCs w:val="20"/>
          <w:lang w:val="fr-CA"/>
        </w:rPr>
        <w:t xml:space="preserve">de PVC </w:t>
      </w:r>
      <w:r w:rsidRPr="004C611A">
        <w:rPr>
          <w:rFonts w:ascii="Arial" w:hAnsi="Arial" w:cs="Arial"/>
          <w:sz w:val="20"/>
          <w:szCs w:val="20"/>
          <w:lang w:val="fr-CA"/>
        </w:rPr>
        <w:t>pour tous les domaines d</w:t>
      </w:r>
      <w:r w:rsidR="004C611A">
        <w:rPr>
          <w:rFonts w:ascii="Arial" w:hAnsi="Arial" w:cs="Arial"/>
          <w:sz w:val="20"/>
          <w:szCs w:val="20"/>
          <w:lang w:val="fr-CA"/>
        </w:rPr>
        <w:t>’</w:t>
      </w:r>
      <w:r w:rsidRPr="004C611A">
        <w:rPr>
          <w:rFonts w:ascii="Arial" w:hAnsi="Arial" w:cs="Arial"/>
          <w:sz w:val="20"/>
          <w:szCs w:val="20"/>
          <w:lang w:val="fr-CA"/>
        </w:rPr>
        <w:t>activité de l</w:t>
      </w:r>
      <w:r w:rsidR="004C611A">
        <w:rPr>
          <w:rFonts w:ascii="Arial" w:hAnsi="Arial" w:cs="Arial"/>
          <w:sz w:val="20"/>
          <w:szCs w:val="20"/>
          <w:lang w:val="fr-CA"/>
        </w:rPr>
        <w:t>’</w:t>
      </w:r>
      <w:r w:rsidRPr="004C611A">
        <w:rPr>
          <w:rFonts w:ascii="Arial" w:hAnsi="Arial" w:cs="Arial"/>
          <w:sz w:val="20"/>
          <w:szCs w:val="20"/>
          <w:lang w:val="fr-CA"/>
        </w:rPr>
        <w:t>association.</w:t>
      </w:r>
    </w:p>
    <w:p w14:paraId="3327D272" w14:textId="7536B9A9"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Diriger l</w:t>
      </w:r>
      <w:r w:rsidR="004C611A">
        <w:rPr>
          <w:rFonts w:ascii="Arial" w:hAnsi="Arial" w:cs="Arial"/>
          <w:sz w:val="20"/>
          <w:szCs w:val="20"/>
          <w:lang w:val="fr-CA"/>
        </w:rPr>
        <w:t>’</w:t>
      </w:r>
      <w:r w:rsidRPr="004C611A">
        <w:rPr>
          <w:rFonts w:ascii="Arial" w:hAnsi="Arial" w:cs="Arial"/>
          <w:sz w:val="20"/>
          <w:szCs w:val="20"/>
          <w:lang w:val="fr-CA"/>
        </w:rPr>
        <w:t>élaboration de plans de gestion financière à court et à long terme</w:t>
      </w:r>
    </w:p>
    <w:p w14:paraId="19C11D3C" w14:textId="77777777"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Superviser et évaluer la mise en œuvre des systèmes de contrôle financier et des politiques liées aux finances et aux risques.</w:t>
      </w:r>
    </w:p>
    <w:p w14:paraId="208B34A8" w14:textId="1C5FE8A1"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Superviser la gestion des comptes bancaires, de la trésorerie et du portefeuille d</w:t>
      </w:r>
      <w:r w:rsidR="004C611A">
        <w:rPr>
          <w:rFonts w:ascii="Arial" w:hAnsi="Arial" w:cs="Arial"/>
          <w:sz w:val="20"/>
          <w:szCs w:val="20"/>
          <w:lang w:val="fr-CA"/>
        </w:rPr>
        <w:t>’</w:t>
      </w:r>
      <w:r w:rsidRPr="004C611A">
        <w:rPr>
          <w:rFonts w:ascii="Arial" w:hAnsi="Arial" w:cs="Arial"/>
          <w:sz w:val="20"/>
          <w:szCs w:val="20"/>
          <w:lang w:val="fr-CA"/>
        </w:rPr>
        <w:t>investissement de l</w:t>
      </w:r>
      <w:r w:rsidR="004C611A">
        <w:rPr>
          <w:rFonts w:ascii="Arial" w:hAnsi="Arial" w:cs="Arial"/>
          <w:sz w:val="20"/>
          <w:szCs w:val="20"/>
          <w:lang w:val="fr-CA"/>
        </w:rPr>
        <w:t>’</w:t>
      </w:r>
      <w:r w:rsidRPr="004C611A">
        <w:rPr>
          <w:rFonts w:ascii="Arial" w:hAnsi="Arial" w:cs="Arial"/>
          <w:sz w:val="20"/>
          <w:szCs w:val="20"/>
          <w:lang w:val="fr-CA"/>
        </w:rPr>
        <w:t>association.</w:t>
      </w:r>
    </w:p>
    <w:p w14:paraId="176FCACE" w14:textId="7C458B38"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 xml:space="preserve">Assurer la liaison pour les besoins de la gestion financière concernant </w:t>
      </w:r>
      <w:r w:rsidR="005525CE">
        <w:rPr>
          <w:rFonts w:ascii="Arial" w:hAnsi="Arial" w:cs="Arial"/>
          <w:sz w:val="20"/>
          <w:szCs w:val="20"/>
          <w:lang w:val="fr-CA"/>
        </w:rPr>
        <w:t>PVC</w:t>
      </w:r>
      <w:r w:rsidRPr="004C611A">
        <w:rPr>
          <w:rFonts w:ascii="Arial" w:hAnsi="Arial" w:cs="Arial"/>
          <w:sz w:val="20"/>
          <w:szCs w:val="20"/>
          <w:lang w:val="fr-CA"/>
        </w:rPr>
        <w:t>.</w:t>
      </w:r>
    </w:p>
    <w:p w14:paraId="36C3F609" w14:textId="1E3CF01A" w:rsidR="00CF35DA" w:rsidRPr="004C611A" w:rsidRDefault="005A5824">
      <w:pPr>
        <w:pStyle w:val="ListParagraph"/>
        <w:numPr>
          <w:ilvl w:val="0"/>
          <w:numId w:val="1"/>
        </w:numPr>
        <w:spacing w:line="240" w:lineRule="auto"/>
        <w:rPr>
          <w:rFonts w:ascii="Arial" w:hAnsi="Arial" w:cs="Arial"/>
          <w:sz w:val="20"/>
          <w:szCs w:val="20"/>
          <w:lang w:val="fr-CA"/>
        </w:rPr>
      </w:pPr>
      <w:r w:rsidRPr="004C611A">
        <w:rPr>
          <w:rFonts w:ascii="Arial" w:hAnsi="Arial" w:cs="Arial"/>
          <w:sz w:val="20"/>
          <w:szCs w:val="20"/>
          <w:lang w:val="fr-CA"/>
        </w:rPr>
        <w:t>Superviser le processus d</w:t>
      </w:r>
      <w:r w:rsidR="004C611A">
        <w:rPr>
          <w:rFonts w:ascii="Arial" w:hAnsi="Arial" w:cs="Arial"/>
          <w:sz w:val="20"/>
          <w:szCs w:val="20"/>
          <w:lang w:val="fr-CA"/>
        </w:rPr>
        <w:t>’</w:t>
      </w:r>
      <w:r w:rsidRPr="004C611A">
        <w:rPr>
          <w:rFonts w:ascii="Arial" w:hAnsi="Arial" w:cs="Arial"/>
          <w:sz w:val="20"/>
          <w:szCs w:val="20"/>
          <w:lang w:val="fr-CA"/>
        </w:rPr>
        <w:t xml:space="preserve">audit externe </w:t>
      </w:r>
    </w:p>
    <w:p w14:paraId="16C28FC3" w14:textId="31D5C181" w:rsidR="00CF35DA" w:rsidRPr="004C611A" w:rsidRDefault="005A5824">
      <w:pPr>
        <w:ind w:left="360"/>
        <w:rPr>
          <w:rFonts w:ascii="Arial" w:hAnsi="Arial" w:cs="Arial"/>
          <w:b/>
          <w:sz w:val="20"/>
          <w:szCs w:val="20"/>
          <w:lang w:val="fr-CA"/>
        </w:rPr>
      </w:pPr>
      <w:r w:rsidRPr="004C611A">
        <w:rPr>
          <w:rFonts w:ascii="Arial" w:hAnsi="Arial" w:cs="Arial"/>
          <w:b/>
          <w:sz w:val="20"/>
          <w:szCs w:val="20"/>
          <w:lang w:val="fr-CA"/>
        </w:rPr>
        <w:t xml:space="preserve">Ressources </w:t>
      </w:r>
      <w:r w:rsidR="005525CE">
        <w:rPr>
          <w:rFonts w:ascii="Arial" w:hAnsi="Arial" w:cs="Arial"/>
          <w:b/>
          <w:sz w:val="20"/>
          <w:szCs w:val="20"/>
          <w:lang w:val="fr-CA"/>
        </w:rPr>
        <w:t>humaines</w:t>
      </w:r>
    </w:p>
    <w:p w14:paraId="4111F32C" w14:textId="3284EF43"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t>Diriger le développement et superviser la mise en œuvre des ressources humaines à long terme, tenir des registres précis des informations relatives au personnel et gérer le programme de salaires et d</w:t>
      </w:r>
      <w:r w:rsidR="004C611A">
        <w:rPr>
          <w:rFonts w:ascii="Arial" w:hAnsi="Arial" w:cs="Arial"/>
          <w:sz w:val="20"/>
          <w:szCs w:val="20"/>
          <w:lang w:val="fr-CA"/>
        </w:rPr>
        <w:t>’</w:t>
      </w:r>
      <w:r w:rsidRPr="004C611A">
        <w:rPr>
          <w:rFonts w:ascii="Arial" w:hAnsi="Arial" w:cs="Arial"/>
          <w:sz w:val="20"/>
          <w:szCs w:val="20"/>
          <w:lang w:val="fr-CA"/>
        </w:rPr>
        <w:t>avantages sociaux du personnel.</w:t>
      </w:r>
    </w:p>
    <w:p w14:paraId="68AAB5D3" w14:textId="708CBEBE"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t>Diriger la création de procédures, de protocoles, de systèmes, de normes de travail professionnelles et d</w:t>
      </w:r>
      <w:r w:rsidR="004C611A">
        <w:rPr>
          <w:rFonts w:ascii="Arial" w:hAnsi="Arial" w:cs="Arial"/>
          <w:sz w:val="20"/>
          <w:szCs w:val="20"/>
          <w:lang w:val="fr-CA"/>
        </w:rPr>
        <w:t>’</w:t>
      </w:r>
      <w:r w:rsidRPr="004C611A">
        <w:rPr>
          <w:rFonts w:ascii="Arial" w:hAnsi="Arial" w:cs="Arial"/>
          <w:sz w:val="20"/>
          <w:szCs w:val="20"/>
          <w:lang w:val="fr-CA"/>
        </w:rPr>
        <w:t>un code de conduite pour le bureau national et veiller à ce qu</w:t>
      </w:r>
      <w:r w:rsidR="004C611A">
        <w:rPr>
          <w:rFonts w:ascii="Arial" w:hAnsi="Arial" w:cs="Arial"/>
          <w:sz w:val="20"/>
          <w:szCs w:val="20"/>
          <w:lang w:val="fr-CA"/>
        </w:rPr>
        <w:t>’</w:t>
      </w:r>
      <w:r w:rsidRPr="004C611A">
        <w:rPr>
          <w:rFonts w:ascii="Arial" w:hAnsi="Arial" w:cs="Arial"/>
          <w:sz w:val="20"/>
          <w:szCs w:val="20"/>
          <w:lang w:val="fr-CA"/>
        </w:rPr>
        <w:t>ils soient mis en œuvre, enregistrés et gérés de manière efficace.</w:t>
      </w:r>
    </w:p>
    <w:p w14:paraId="780E4D7E" w14:textId="0ADD6462"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t>Diriger, superviser et évaluer tous les subordonnés directs et aider les autres membres du personnel d</w:t>
      </w:r>
      <w:r w:rsidR="004C611A">
        <w:rPr>
          <w:rFonts w:ascii="Arial" w:hAnsi="Arial" w:cs="Arial"/>
          <w:sz w:val="20"/>
          <w:szCs w:val="20"/>
          <w:lang w:val="fr-CA"/>
        </w:rPr>
        <w:t>’</w:t>
      </w:r>
      <w:r w:rsidRPr="004C611A">
        <w:rPr>
          <w:rFonts w:ascii="Arial" w:hAnsi="Arial" w:cs="Arial"/>
          <w:sz w:val="20"/>
          <w:szCs w:val="20"/>
          <w:lang w:val="fr-CA"/>
        </w:rPr>
        <w:t>encadrement à faciliter la supervision et l</w:t>
      </w:r>
      <w:r w:rsidR="004C611A">
        <w:rPr>
          <w:rFonts w:ascii="Arial" w:hAnsi="Arial" w:cs="Arial"/>
          <w:sz w:val="20"/>
          <w:szCs w:val="20"/>
          <w:lang w:val="fr-CA"/>
        </w:rPr>
        <w:t>’</w:t>
      </w:r>
      <w:r w:rsidRPr="004C611A">
        <w:rPr>
          <w:rFonts w:ascii="Arial" w:hAnsi="Arial" w:cs="Arial"/>
          <w:sz w:val="20"/>
          <w:szCs w:val="20"/>
          <w:lang w:val="fr-CA"/>
        </w:rPr>
        <w:t>évaluation du personnel du service.</w:t>
      </w:r>
    </w:p>
    <w:p w14:paraId="57BFE5EA" w14:textId="77777777" w:rsidR="00CF35DA" w:rsidRPr="004C611A" w:rsidRDefault="005A5824">
      <w:pPr>
        <w:ind w:left="360"/>
        <w:rPr>
          <w:rFonts w:ascii="Arial" w:hAnsi="Arial" w:cs="Arial"/>
          <w:b/>
          <w:sz w:val="20"/>
          <w:szCs w:val="20"/>
          <w:lang w:val="fr-CA"/>
        </w:rPr>
      </w:pPr>
      <w:r w:rsidRPr="004C611A">
        <w:rPr>
          <w:rFonts w:ascii="Arial" w:hAnsi="Arial" w:cs="Arial"/>
          <w:b/>
          <w:sz w:val="20"/>
          <w:szCs w:val="20"/>
          <w:lang w:val="fr-CA"/>
        </w:rPr>
        <w:t>Gouvernance</w:t>
      </w:r>
    </w:p>
    <w:p w14:paraId="77E427AF" w14:textId="1D46E6A0" w:rsidR="00CF35DA" w:rsidRPr="004C611A" w:rsidRDefault="005A5824">
      <w:pPr>
        <w:pStyle w:val="ListParagraph"/>
        <w:numPr>
          <w:ilvl w:val="0"/>
          <w:numId w:val="5"/>
        </w:numPr>
        <w:spacing w:line="240" w:lineRule="auto"/>
        <w:rPr>
          <w:rFonts w:ascii="Arial" w:hAnsi="Arial" w:cs="Arial"/>
          <w:sz w:val="20"/>
          <w:szCs w:val="20"/>
          <w:lang w:val="fr-CA"/>
        </w:rPr>
      </w:pPr>
      <w:r w:rsidRPr="004C611A">
        <w:rPr>
          <w:rFonts w:ascii="Arial" w:hAnsi="Arial" w:cs="Arial"/>
          <w:sz w:val="20"/>
          <w:szCs w:val="20"/>
          <w:lang w:val="fr-CA"/>
        </w:rPr>
        <w:t>En collaboration avec le</w:t>
      </w:r>
      <w:r>
        <w:rPr>
          <w:rFonts w:ascii="Arial" w:hAnsi="Arial" w:cs="Arial"/>
          <w:sz w:val="20"/>
          <w:szCs w:val="20"/>
          <w:lang w:val="fr-CA"/>
        </w:rPr>
        <w:t xml:space="preserve"> (ou la)</w:t>
      </w:r>
      <w:r w:rsidRPr="004C611A">
        <w:rPr>
          <w:rFonts w:ascii="Arial" w:hAnsi="Arial" w:cs="Arial"/>
          <w:sz w:val="20"/>
          <w:szCs w:val="20"/>
          <w:lang w:val="fr-CA"/>
        </w:rPr>
        <w:t xml:space="preserve"> trésorier</w:t>
      </w:r>
      <w:r>
        <w:rPr>
          <w:rFonts w:ascii="Arial" w:hAnsi="Arial" w:cs="Arial"/>
          <w:sz w:val="20"/>
          <w:szCs w:val="20"/>
          <w:lang w:val="fr-CA"/>
        </w:rPr>
        <w:t>(ère)</w:t>
      </w:r>
      <w:r w:rsidRPr="004C611A">
        <w:rPr>
          <w:rFonts w:ascii="Arial" w:hAnsi="Arial" w:cs="Arial"/>
          <w:sz w:val="20"/>
          <w:szCs w:val="20"/>
          <w:lang w:val="fr-CA"/>
        </w:rPr>
        <w:t>, veille à ce que les politiques en matière de finances et de risques soient conformes à la philosophie et à l</w:t>
      </w:r>
      <w:r w:rsidR="004C611A">
        <w:rPr>
          <w:rFonts w:ascii="Arial" w:hAnsi="Arial" w:cs="Arial"/>
          <w:sz w:val="20"/>
          <w:szCs w:val="20"/>
          <w:lang w:val="fr-CA"/>
        </w:rPr>
        <w:t>’</w:t>
      </w:r>
      <w:r w:rsidRPr="004C611A">
        <w:rPr>
          <w:rFonts w:ascii="Arial" w:hAnsi="Arial" w:cs="Arial"/>
          <w:sz w:val="20"/>
          <w:szCs w:val="20"/>
          <w:lang w:val="fr-CA"/>
        </w:rPr>
        <w:t>orientation générales de l</w:t>
      </w:r>
      <w:r w:rsidR="004C611A">
        <w:rPr>
          <w:rFonts w:ascii="Arial" w:hAnsi="Arial" w:cs="Arial"/>
          <w:sz w:val="20"/>
          <w:szCs w:val="20"/>
          <w:lang w:val="fr-CA"/>
        </w:rPr>
        <w:t>’</w:t>
      </w:r>
      <w:r w:rsidRPr="004C611A">
        <w:rPr>
          <w:rFonts w:ascii="Arial" w:hAnsi="Arial" w:cs="Arial"/>
          <w:sz w:val="20"/>
          <w:szCs w:val="20"/>
          <w:lang w:val="fr-CA"/>
        </w:rPr>
        <w:t>organisation.</w:t>
      </w:r>
    </w:p>
    <w:p w14:paraId="06D35113" w14:textId="1D99F546" w:rsidR="00CF35DA" w:rsidRPr="004C611A" w:rsidRDefault="005A5824">
      <w:pPr>
        <w:pStyle w:val="ListParagraph"/>
        <w:numPr>
          <w:ilvl w:val="0"/>
          <w:numId w:val="5"/>
        </w:numPr>
        <w:spacing w:line="240" w:lineRule="auto"/>
        <w:rPr>
          <w:rFonts w:ascii="Arial" w:hAnsi="Arial" w:cs="Arial"/>
          <w:sz w:val="20"/>
          <w:szCs w:val="20"/>
          <w:lang w:val="fr-CA"/>
        </w:rPr>
      </w:pPr>
      <w:r w:rsidRPr="004C611A">
        <w:rPr>
          <w:rFonts w:ascii="Arial" w:hAnsi="Arial" w:cs="Arial"/>
          <w:sz w:val="20"/>
          <w:szCs w:val="20"/>
          <w:lang w:val="fr-CA"/>
        </w:rPr>
        <w:t>Préparer les rapports de réunion et les documents destinés au conseil d</w:t>
      </w:r>
      <w:r w:rsidR="004C611A">
        <w:rPr>
          <w:rFonts w:ascii="Arial" w:hAnsi="Arial" w:cs="Arial"/>
          <w:sz w:val="20"/>
          <w:szCs w:val="20"/>
          <w:lang w:val="fr-CA"/>
        </w:rPr>
        <w:t>’</w:t>
      </w:r>
      <w:r w:rsidRPr="004C611A">
        <w:rPr>
          <w:rFonts w:ascii="Arial" w:hAnsi="Arial" w:cs="Arial"/>
          <w:sz w:val="20"/>
          <w:szCs w:val="20"/>
          <w:lang w:val="fr-CA"/>
        </w:rPr>
        <w:t xml:space="preserve">administration à la demande </w:t>
      </w:r>
      <w:r w:rsidR="005525CE">
        <w:rPr>
          <w:rFonts w:ascii="Arial" w:hAnsi="Arial" w:cs="Arial"/>
          <w:sz w:val="20"/>
          <w:szCs w:val="20"/>
          <w:lang w:val="fr-CA"/>
        </w:rPr>
        <w:t>du</w:t>
      </w:r>
      <w:r>
        <w:rPr>
          <w:rFonts w:ascii="Arial" w:hAnsi="Arial" w:cs="Arial"/>
          <w:sz w:val="20"/>
          <w:szCs w:val="20"/>
          <w:lang w:val="fr-CA"/>
        </w:rPr>
        <w:t xml:space="preserve"> (ou de la)</w:t>
      </w:r>
      <w:r w:rsidR="005525CE">
        <w:rPr>
          <w:rFonts w:ascii="Arial" w:hAnsi="Arial" w:cs="Arial"/>
          <w:sz w:val="20"/>
          <w:szCs w:val="20"/>
          <w:lang w:val="fr-CA"/>
        </w:rPr>
        <w:t xml:space="preserve"> chef de la direction</w:t>
      </w:r>
      <w:r w:rsidRPr="004C611A">
        <w:rPr>
          <w:rFonts w:ascii="Arial" w:hAnsi="Arial" w:cs="Arial"/>
          <w:sz w:val="20"/>
          <w:szCs w:val="20"/>
          <w:lang w:val="fr-CA"/>
        </w:rPr>
        <w:t>.</w:t>
      </w:r>
    </w:p>
    <w:p w14:paraId="73D9F9FA" w14:textId="0FD4B491" w:rsidR="00CF35DA" w:rsidRPr="004C611A" w:rsidRDefault="005A5824">
      <w:pPr>
        <w:pStyle w:val="ListParagraph"/>
        <w:numPr>
          <w:ilvl w:val="0"/>
          <w:numId w:val="5"/>
        </w:numPr>
        <w:spacing w:line="240" w:lineRule="auto"/>
        <w:rPr>
          <w:rFonts w:ascii="Arial" w:hAnsi="Arial" w:cs="Arial"/>
          <w:sz w:val="20"/>
          <w:szCs w:val="20"/>
          <w:lang w:val="fr-CA"/>
        </w:rPr>
      </w:pPr>
      <w:r w:rsidRPr="004C611A">
        <w:rPr>
          <w:rFonts w:ascii="Arial" w:hAnsi="Arial" w:cs="Arial"/>
          <w:sz w:val="20"/>
          <w:szCs w:val="20"/>
          <w:lang w:val="fr-CA"/>
        </w:rPr>
        <w:t xml:space="preserve">Assister le </w:t>
      </w:r>
      <w:r>
        <w:rPr>
          <w:rFonts w:ascii="Arial" w:hAnsi="Arial" w:cs="Arial"/>
          <w:sz w:val="20"/>
          <w:szCs w:val="20"/>
          <w:lang w:val="fr-CA"/>
        </w:rPr>
        <w:t xml:space="preserve">(ou la) </w:t>
      </w:r>
      <w:r w:rsidRPr="004C611A">
        <w:rPr>
          <w:rFonts w:ascii="Arial" w:hAnsi="Arial" w:cs="Arial"/>
          <w:sz w:val="20"/>
          <w:szCs w:val="20"/>
          <w:lang w:val="fr-CA"/>
        </w:rPr>
        <w:t>trésorier</w:t>
      </w:r>
      <w:r>
        <w:rPr>
          <w:rFonts w:ascii="Arial" w:hAnsi="Arial" w:cs="Arial"/>
          <w:sz w:val="20"/>
          <w:szCs w:val="20"/>
          <w:lang w:val="fr-CA"/>
        </w:rPr>
        <w:t>(ère)</w:t>
      </w:r>
      <w:r w:rsidRPr="004C611A">
        <w:rPr>
          <w:rFonts w:ascii="Arial" w:hAnsi="Arial" w:cs="Arial"/>
          <w:sz w:val="20"/>
          <w:szCs w:val="20"/>
          <w:lang w:val="fr-CA"/>
        </w:rPr>
        <w:t xml:space="preserve"> dans la préparation du rapport financier pour l</w:t>
      </w:r>
      <w:r w:rsidR="004C611A">
        <w:rPr>
          <w:rFonts w:ascii="Arial" w:hAnsi="Arial" w:cs="Arial"/>
          <w:sz w:val="20"/>
          <w:szCs w:val="20"/>
          <w:lang w:val="fr-CA"/>
        </w:rPr>
        <w:t>’</w:t>
      </w:r>
      <w:r w:rsidRPr="004C611A">
        <w:rPr>
          <w:rFonts w:ascii="Arial" w:hAnsi="Arial" w:cs="Arial"/>
          <w:sz w:val="20"/>
          <w:szCs w:val="20"/>
          <w:lang w:val="fr-CA"/>
        </w:rPr>
        <w:t>assemblée générale annuelle (AGA), le cas échéant.</w:t>
      </w:r>
    </w:p>
    <w:p w14:paraId="0C57CEE1" w14:textId="77777777" w:rsidR="00CF35DA" w:rsidRPr="004C611A" w:rsidRDefault="005A5824">
      <w:pPr>
        <w:pStyle w:val="ListParagraph"/>
        <w:numPr>
          <w:ilvl w:val="0"/>
          <w:numId w:val="5"/>
        </w:numPr>
        <w:spacing w:line="240" w:lineRule="auto"/>
        <w:rPr>
          <w:rFonts w:ascii="Arial" w:hAnsi="Arial" w:cs="Arial"/>
          <w:sz w:val="20"/>
          <w:szCs w:val="20"/>
          <w:lang w:val="fr-CA"/>
        </w:rPr>
      </w:pPr>
      <w:r w:rsidRPr="004C611A">
        <w:rPr>
          <w:rFonts w:ascii="Arial" w:hAnsi="Arial" w:cs="Arial"/>
          <w:color w:val="000000"/>
          <w:sz w:val="20"/>
          <w:szCs w:val="20"/>
          <w:shd w:val="clear" w:color="auto" w:fill="FFFFFF"/>
          <w:lang w:val="fr-CA"/>
        </w:rPr>
        <w:t>Assurer la direction et le soutien de tous les comités qui lui sont assignés</w:t>
      </w:r>
    </w:p>
    <w:p w14:paraId="1FA84650" w14:textId="79F7140B" w:rsidR="00CF35DA" w:rsidRPr="004C611A" w:rsidRDefault="005A5824">
      <w:pPr>
        <w:pStyle w:val="ListParagraph"/>
        <w:numPr>
          <w:ilvl w:val="0"/>
          <w:numId w:val="5"/>
        </w:numPr>
        <w:spacing w:line="240" w:lineRule="auto"/>
        <w:rPr>
          <w:rFonts w:ascii="Arial" w:hAnsi="Arial" w:cs="Arial"/>
          <w:sz w:val="20"/>
          <w:szCs w:val="20"/>
          <w:lang w:val="fr-CA"/>
        </w:rPr>
      </w:pPr>
      <w:r w:rsidRPr="004C611A">
        <w:rPr>
          <w:rFonts w:ascii="Arial" w:hAnsi="Arial" w:cs="Arial"/>
          <w:sz w:val="20"/>
          <w:szCs w:val="20"/>
          <w:lang w:val="fr-CA"/>
        </w:rPr>
        <w:t>Assurer la liaison directe entre le personnel et le conseil d</w:t>
      </w:r>
      <w:r w:rsidR="004C611A">
        <w:rPr>
          <w:rFonts w:ascii="Arial" w:hAnsi="Arial" w:cs="Arial"/>
          <w:sz w:val="20"/>
          <w:szCs w:val="20"/>
          <w:lang w:val="fr-CA"/>
        </w:rPr>
        <w:t>’</w:t>
      </w:r>
      <w:r w:rsidRPr="004C611A">
        <w:rPr>
          <w:rFonts w:ascii="Arial" w:hAnsi="Arial" w:cs="Arial"/>
          <w:sz w:val="20"/>
          <w:szCs w:val="20"/>
          <w:lang w:val="fr-CA"/>
        </w:rPr>
        <w:t xml:space="preserve">administration et les membres pour tout ce qui concerne les finances et les opérations de </w:t>
      </w:r>
      <w:r w:rsidR="005525CE">
        <w:rPr>
          <w:rFonts w:ascii="Arial" w:hAnsi="Arial" w:cs="Arial"/>
          <w:sz w:val="20"/>
          <w:szCs w:val="20"/>
          <w:lang w:val="fr-CA"/>
        </w:rPr>
        <w:t>PVC</w:t>
      </w:r>
      <w:r w:rsidRPr="004C611A">
        <w:rPr>
          <w:rFonts w:ascii="Arial" w:hAnsi="Arial" w:cs="Arial"/>
          <w:sz w:val="20"/>
          <w:szCs w:val="20"/>
          <w:lang w:val="fr-CA"/>
        </w:rPr>
        <w:t>.</w:t>
      </w:r>
    </w:p>
    <w:p w14:paraId="159E23DC" w14:textId="77777777" w:rsidR="00CF35DA" w:rsidRPr="004C611A" w:rsidRDefault="005A5824">
      <w:pPr>
        <w:ind w:left="360"/>
        <w:rPr>
          <w:rFonts w:ascii="Arial" w:hAnsi="Arial" w:cs="Arial"/>
          <w:b/>
          <w:sz w:val="20"/>
          <w:szCs w:val="20"/>
          <w:lang w:val="fr-CA"/>
        </w:rPr>
      </w:pPr>
      <w:r w:rsidRPr="004C611A">
        <w:rPr>
          <w:rFonts w:ascii="Arial" w:hAnsi="Arial" w:cs="Arial"/>
          <w:b/>
          <w:sz w:val="20"/>
          <w:szCs w:val="20"/>
          <w:lang w:val="fr-CA"/>
        </w:rPr>
        <w:t>Opérations du bureau national</w:t>
      </w:r>
    </w:p>
    <w:p w14:paraId="6ED27C9F" w14:textId="77777777"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t>Veiller à ce que toutes les communications internes relatives à la gestion financière, au personnel et aux politiques opérationnelles soient diffusées en temps utile et de manière professionnelle.</w:t>
      </w:r>
    </w:p>
    <w:p w14:paraId="1C03C777" w14:textId="0596AE95"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t>Diriger la gestion, la planification et le contrôle des exigences en matière d</w:t>
      </w:r>
      <w:r w:rsidR="004C611A">
        <w:rPr>
          <w:rFonts w:ascii="Arial" w:hAnsi="Arial" w:cs="Arial"/>
          <w:sz w:val="20"/>
          <w:szCs w:val="20"/>
          <w:lang w:val="fr-CA"/>
        </w:rPr>
        <w:t>’</w:t>
      </w:r>
      <w:r w:rsidRPr="004C611A">
        <w:rPr>
          <w:rFonts w:ascii="Arial" w:hAnsi="Arial" w:cs="Arial"/>
          <w:sz w:val="20"/>
          <w:szCs w:val="20"/>
          <w:lang w:val="fr-CA"/>
        </w:rPr>
        <w:t>assurance, des exigences en matière de location, des dépenses en capital et d</w:t>
      </w:r>
      <w:r w:rsidR="004C611A">
        <w:rPr>
          <w:rFonts w:ascii="Arial" w:hAnsi="Arial" w:cs="Arial"/>
          <w:sz w:val="20"/>
          <w:szCs w:val="20"/>
          <w:lang w:val="fr-CA"/>
        </w:rPr>
        <w:t>’</w:t>
      </w:r>
      <w:r w:rsidRPr="004C611A">
        <w:rPr>
          <w:rFonts w:ascii="Arial" w:hAnsi="Arial" w:cs="Arial"/>
          <w:sz w:val="20"/>
          <w:szCs w:val="20"/>
          <w:lang w:val="fr-CA"/>
        </w:rPr>
        <w:t xml:space="preserve">autres éléments qui ont une incidence sur les besoins opérationnels </w:t>
      </w:r>
      <w:r w:rsidR="005525CE">
        <w:rPr>
          <w:rFonts w:ascii="Arial" w:hAnsi="Arial" w:cs="Arial"/>
          <w:sz w:val="20"/>
          <w:szCs w:val="20"/>
          <w:lang w:val="fr-CA"/>
        </w:rPr>
        <w:t>de PVC</w:t>
      </w:r>
      <w:r w:rsidRPr="004C611A">
        <w:rPr>
          <w:rFonts w:ascii="Arial" w:hAnsi="Arial" w:cs="Arial"/>
          <w:sz w:val="20"/>
          <w:szCs w:val="20"/>
          <w:lang w:val="fr-CA"/>
        </w:rPr>
        <w:t>.</w:t>
      </w:r>
    </w:p>
    <w:p w14:paraId="5807E2B1" w14:textId="77CC5CC8"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lastRenderedPageBreak/>
        <w:t>Examiner les accords conclus avec des parties extérieures (y compris l</w:t>
      </w:r>
      <w:r w:rsidR="004C611A">
        <w:rPr>
          <w:rFonts w:ascii="Arial" w:hAnsi="Arial" w:cs="Arial"/>
          <w:sz w:val="20"/>
          <w:szCs w:val="20"/>
          <w:lang w:val="fr-CA"/>
        </w:rPr>
        <w:t>’</w:t>
      </w:r>
      <w:r w:rsidRPr="004C611A">
        <w:rPr>
          <w:rFonts w:ascii="Arial" w:hAnsi="Arial" w:cs="Arial"/>
          <w:sz w:val="20"/>
          <w:szCs w:val="20"/>
          <w:lang w:val="fr-CA"/>
        </w:rPr>
        <w:t>accord avec les athlètes), donner des conseils à ce sujet et tenir des registres officiels, et veiller à ce que toutes les transactions financières et tous les accords soient dûment exécutés et enregistrés.</w:t>
      </w:r>
    </w:p>
    <w:p w14:paraId="41907E90" w14:textId="2691D0D0" w:rsidR="00CF35DA" w:rsidRPr="004C611A" w:rsidRDefault="005A5824">
      <w:pPr>
        <w:pStyle w:val="ListParagraph"/>
        <w:numPr>
          <w:ilvl w:val="0"/>
          <w:numId w:val="7"/>
        </w:numPr>
        <w:spacing w:line="240" w:lineRule="auto"/>
        <w:rPr>
          <w:rFonts w:ascii="Arial" w:hAnsi="Arial" w:cs="Arial"/>
          <w:sz w:val="20"/>
          <w:szCs w:val="20"/>
          <w:lang w:val="fr-CA"/>
        </w:rPr>
      </w:pPr>
      <w:r w:rsidRPr="004C611A">
        <w:rPr>
          <w:rFonts w:ascii="Arial" w:hAnsi="Arial" w:cs="Arial"/>
          <w:sz w:val="20"/>
          <w:szCs w:val="20"/>
          <w:lang w:val="fr-CA"/>
        </w:rPr>
        <w:t xml:space="preserve">Agir en tant que point de contact principal pour le </w:t>
      </w:r>
      <w:r>
        <w:rPr>
          <w:rFonts w:ascii="Arial" w:hAnsi="Arial" w:cs="Arial"/>
          <w:sz w:val="20"/>
          <w:szCs w:val="20"/>
          <w:lang w:val="fr-CA"/>
        </w:rPr>
        <w:t xml:space="preserve">(ou la) </w:t>
      </w:r>
      <w:r w:rsidRPr="004C611A">
        <w:rPr>
          <w:rFonts w:ascii="Arial" w:hAnsi="Arial" w:cs="Arial"/>
          <w:sz w:val="20"/>
          <w:szCs w:val="20"/>
          <w:lang w:val="fr-CA"/>
        </w:rPr>
        <w:t>conseiller</w:t>
      </w:r>
      <w:r>
        <w:rPr>
          <w:rFonts w:ascii="Arial" w:hAnsi="Arial" w:cs="Arial"/>
          <w:sz w:val="20"/>
          <w:szCs w:val="20"/>
          <w:lang w:val="fr-CA"/>
        </w:rPr>
        <w:t>(ère)</w:t>
      </w:r>
      <w:r w:rsidRPr="004C611A">
        <w:rPr>
          <w:rFonts w:ascii="Arial" w:hAnsi="Arial" w:cs="Arial"/>
          <w:sz w:val="20"/>
          <w:szCs w:val="20"/>
          <w:lang w:val="fr-CA"/>
        </w:rPr>
        <w:t xml:space="preserve"> juridique</w:t>
      </w:r>
    </w:p>
    <w:p w14:paraId="5F54211E" w14:textId="77777777" w:rsidR="00CF35DA" w:rsidRPr="004C611A" w:rsidRDefault="005A5824">
      <w:pPr>
        <w:pStyle w:val="Body"/>
        <w:shd w:val="clear" w:color="auto" w:fill="E0E0E0"/>
        <w:rPr>
          <w:rFonts w:ascii="Arial" w:hAnsi="Arial"/>
          <w:sz w:val="20"/>
          <w:szCs w:val="20"/>
          <w:lang w:val="fr-CA"/>
        </w:rPr>
      </w:pPr>
      <w:r w:rsidRPr="004C611A">
        <w:rPr>
          <w:rFonts w:ascii="Arial" w:hAnsi="Arial"/>
          <w:b/>
          <w:bCs/>
          <w:sz w:val="20"/>
          <w:szCs w:val="20"/>
          <w:lang w:val="fr-CA"/>
        </w:rPr>
        <w:t>Qualifications</w:t>
      </w:r>
    </w:p>
    <w:p w14:paraId="39876EB0" w14:textId="5B28DEC2" w:rsidR="00CF35DA" w:rsidRPr="004C611A" w:rsidRDefault="004C611A">
      <w:pPr>
        <w:rPr>
          <w:rFonts w:ascii="Arial" w:hAnsi="Arial" w:cs="Arial"/>
          <w:sz w:val="20"/>
          <w:szCs w:val="20"/>
          <w:lang w:val="fr-CA"/>
        </w:rPr>
      </w:pPr>
      <w:r>
        <w:rPr>
          <w:rFonts w:ascii="Arial" w:hAnsi="Arial" w:cs="Arial"/>
          <w:sz w:val="20"/>
          <w:szCs w:val="20"/>
          <w:lang w:val="fr-CA"/>
        </w:rPr>
        <w:t>Le ou la directeur(trice) des finances</w:t>
      </w:r>
      <w:r w:rsidRPr="004C611A">
        <w:rPr>
          <w:rFonts w:ascii="Arial" w:hAnsi="Arial" w:cs="Arial"/>
          <w:sz w:val="20"/>
          <w:szCs w:val="20"/>
          <w:lang w:val="fr-CA"/>
        </w:rPr>
        <w:t xml:space="preserve"> et des services généraux devra posséder :</w:t>
      </w:r>
    </w:p>
    <w:p w14:paraId="1BAE3A45" w14:textId="6FC921D9" w:rsidR="00CF35DA" w:rsidRPr="004C611A" w:rsidRDefault="005A5824">
      <w:pPr>
        <w:pStyle w:val="ListParagraph"/>
        <w:numPr>
          <w:ilvl w:val="0"/>
          <w:numId w:val="8"/>
        </w:numPr>
        <w:spacing w:line="240" w:lineRule="auto"/>
        <w:rPr>
          <w:rFonts w:ascii="Arial" w:hAnsi="Arial" w:cs="Arial"/>
          <w:sz w:val="20"/>
          <w:szCs w:val="20"/>
          <w:lang w:val="fr-CA"/>
        </w:rPr>
      </w:pPr>
      <w:r w:rsidRPr="004C611A">
        <w:rPr>
          <w:rFonts w:ascii="Arial" w:hAnsi="Arial" w:cs="Arial"/>
          <w:sz w:val="20"/>
          <w:szCs w:val="20"/>
          <w:lang w:val="fr-CA"/>
        </w:rPr>
        <w:t>Diplôme de l</w:t>
      </w:r>
      <w:r w:rsidR="004C611A">
        <w:rPr>
          <w:rFonts w:ascii="Arial" w:hAnsi="Arial" w:cs="Arial"/>
          <w:sz w:val="20"/>
          <w:szCs w:val="20"/>
          <w:lang w:val="fr-CA"/>
        </w:rPr>
        <w:t>’</w:t>
      </w:r>
      <w:r w:rsidRPr="004C611A">
        <w:rPr>
          <w:rFonts w:ascii="Arial" w:hAnsi="Arial" w:cs="Arial"/>
          <w:sz w:val="20"/>
          <w:szCs w:val="20"/>
          <w:lang w:val="fr-CA"/>
        </w:rPr>
        <w:t>enseignement supérieur en gestion d</w:t>
      </w:r>
      <w:r w:rsidR="004C611A">
        <w:rPr>
          <w:rFonts w:ascii="Arial" w:hAnsi="Arial" w:cs="Arial"/>
          <w:sz w:val="20"/>
          <w:szCs w:val="20"/>
          <w:lang w:val="fr-CA"/>
        </w:rPr>
        <w:t>’</w:t>
      </w:r>
      <w:r w:rsidRPr="004C611A">
        <w:rPr>
          <w:rFonts w:ascii="Arial" w:hAnsi="Arial" w:cs="Arial"/>
          <w:sz w:val="20"/>
          <w:szCs w:val="20"/>
          <w:lang w:val="fr-CA"/>
        </w:rPr>
        <w:t>entreprise, gestion du sport,</w:t>
      </w:r>
      <w:r w:rsidR="008F199E">
        <w:rPr>
          <w:rFonts w:ascii="Arial" w:hAnsi="Arial" w:cs="Arial"/>
          <w:sz w:val="20"/>
          <w:szCs w:val="20"/>
          <w:lang w:val="fr-CA"/>
        </w:rPr>
        <w:t xml:space="preserve"> </w:t>
      </w:r>
      <w:r w:rsidRPr="004C611A">
        <w:rPr>
          <w:rFonts w:ascii="Arial" w:hAnsi="Arial" w:cs="Arial"/>
          <w:sz w:val="20"/>
          <w:szCs w:val="20"/>
          <w:lang w:val="fr-CA"/>
        </w:rPr>
        <w:t>finance/comptabilité ou expérience équivalente.</w:t>
      </w:r>
    </w:p>
    <w:p w14:paraId="174E10A9" w14:textId="04261E5B" w:rsidR="008F199E" w:rsidRDefault="008F199E">
      <w:pPr>
        <w:pStyle w:val="ListParagraph"/>
        <w:numPr>
          <w:ilvl w:val="0"/>
          <w:numId w:val="8"/>
        </w:numPr>
        <w:spacing w:line="240" w:lineRule="auto"/>
        <w:rPr>
          <w:rFonts w:ascii="Arial" w:hAnsi="Arial" w:cs="Arial"/>
          <w:sz w:val="20"/>
          <w:szCs w:val="20"/>
          <w:lang w:val="fr-CA"/>
        </w:rPr>
      </w:pPr>
      <w:r>
        <w:rPr>
          <w:rFonts w:ascii="Arial" w:hAnsi="Arial" w:cs="Arial"/>
          <w:sz w:val="20"/>
          <w:szCs w:val="20"/>
          <w:lang w:val="fr-CA"/>
        </w:rPr>
        <w:t>Désignation CPA</w:t>
      </w:r>
    </w:p>
    <w:p w14:paraId="05FE24DD" w14:textId="42176A19" w:rsidR="00CF35DA" w:rsidRPr="004C611A" w:rsidRDefault="005A5824">
      <w:pPr>
        <w:pStyle w:val="ListParagraph"/>
        <w:numPr>
          <w:ilvl w:val="0"/>
          <w:numId w:val="8"/>
        </w:numPr>
        <w:spacing w:line="240" w:lineRule="auto"/>
        <w:rPr>
          <w:rFonts w:ascii="Arial" w:hAnsi="Arial" w:cs="Arial"/>
          <w:sz w:val="20"/>
          <w:szCs w:val="20"/>
          <w:lang w:val="fr-CA"/>
        </w:rPr>
      </w:pPr>
      <w:r w:rsidRPr="004C611A">
        <w:rPr>
          <w:rFonts w:ascii="Arial" w:hAnsi="Arial" w:cs="Arial"/>
          <w:sz w:val="20"/>
          <w:szCs w:val="20"/>
          <w:lang w:val="fr-CA"/>
        </w:rPr>
        <w:t xml:space="preserve">Un minimum de </w:t>
      </w:r>
      <w:r>
        <w:rPr>
          <w:rFonts w:ascii="Arial" w:hAnsi="Arial" w:cs="Arial"/>
          <w:sz w:val="20"/>
          <w:szCs w:val="20"/>
          <w:lang w:val="fr-CA"/>
        </w:rPr>
        <w:t>cinq</w:t>
      </w:r>
      <w:r w:rsidRPr="004C611A">
        <w:rPr>
          <w:rFonts w:ascii="Arial" w:hAnsi="Arial" w:cs="Arial"/>
          <w:sz w:val="20"/>
          <w:szCs w:val="20"/>
          <w:lang w:val="fr-CA"/>
        </w:rPr>
        <w:t xml:space="preserve"> ans d</w:t>
      </w:r>
      <w:r w:rsidR="004C611A">
        <w:rPr>
          <w:rFonts w:ascii="Arial" w:hAnsi="Arial" w:cs="Arial"/>
          <w:sz w:val="20"/>
          <w:szCs w:val="20"/>
          <w:lang w:val="fr-CA"/>
        </w:rPr>
        <w:t>’</w:t>
      </w:r>
      <w:r w:rsidRPr="004C611A">
        <w:rPr>
          <w:rFonts w:ascii="Arial" w:hAnsi="Arial" w:cs="Arial"/>
          <w:sz w:val="20"/>
          <w:szCs w:val="20"/>
          <w:lang w:val="fr-CA"/>
        </w:rPr>
        <w:t>expérience dans la gestion d</w:t>
      </w:r>
      <w:r w:rsidR="004C611A">
        <w:rPr>
          <w:rFonts w:ascii="Arial" w:hAnsi="Arial" w:cs="Arial"/>
          <w:sz w:val="20"/>
          <w:szCs w:val="20"/>
          <w:lang w:val="fr-CA"/>
        </w:rPr>
        <w:t>’</w:t>
      </w:r>
      <w:r w:rsidRPr="004C611A">
        <w:rPr>
          <w:rFonts w:ascii="Arial" w:hAnsi="Arial" w:cs="Arial"/>
          <w:sz w:val="20"/>
          <w:szCs w:val="20"/>
          <w:lang w:val="fr-CA"/>
        </w:rPr>
        <w:t>une organisation à but non lucratif</w:t>
      </w:r>
    </w:p>
    <w:p w14:paraId="01D8E3D1" w14:textId="54376D8B" w:rsidR="00CF35DA" w:rsidRPr="004C611A" w:rsidRDefault="005A5824">
      <w:pPr>
        <w:pStyle w:val="ListParagraph"/>
        <w:numPr>
          <w:ilvl w:val="0"/>
          <w:numId w:val="8"/>
        </w:numPr>
        <w:spacing w:line="240" w:lineRule="auto"/>
        <w:rPr>
          <w:rFonts w:ascii="Arial" w:hAnsi="Arial" w:cs="Arial"/>
          <w:sz w:val="20"/>
          <w:szCs w:val="20"/>
          <w:lang w:val="fr-CA"/>
        </w:rPr>
      </w:pPr>
      <w:r w:rsidRPr="004C611A">
        <w:rPr>
          <w:rFonts w:ascii="Arial" w:hAnsi="Arial" w:cs="Arial"/>
          <w:sz w:val="20"/>
          <w:szCs w:val="20"/>
          <w:lang w:val="fr-CA"/>
        </w:rPr>
        <w:t>Expérience de la direction et de la gestion d</w:t>
      </w:r>
      <w:r w:rsidR="004C611A">
        <w:rPr>
          <w:rFonts w:ascii="Arial" w:hAnsi="Arial" w:cs="Arial"/>
          <w:sz w:val="20"/>
          <w:szCs w:val="20"/>
          <w:lang w:val="fr-CA"/>
        </w:rPr>
        <w:t>’</w:t>
      </w:r>
      <w:r w:rsidRPr="004C611A">
        <w:rPr>
          <w:rFonts w:ascii="Arial" w:hAnsi="Arial" w:cs="Arial"/>
          <w:sz w:val="20"/>
          <w:szCs w:val="20"/>
          <w:lang w:val="fr-CA"/>
        </w:rPr>
        <w:t>un sport de compétition ou d</w:t>
      </w:r>
      <w:r w:rsidR="004C611A">
        <w:rPr>
          <w:rFonts w:ascii="Arial" w:hAnsi="Arial" w:cs="Arial"/>
          <w:sz w:val="20"/>
          <w:szCs w:val="20"/>
          <w:lang w:val="fr-CA"/>
        </w:rPr>
        <w:t>’</w:t>
      </w:r>
      <w:r w:rsidRPr="004C611A">
        <w:rPr>
          <w:rFonts w:ascii="Arial" w:hAnsi="Arial" w:cs="Arial"/>
          <w:sz w:val="20"/>
          <w:szCs w:val="20"/>
          <w:lang w:val="fr-CA"/>
        </w:rPr>
        <w:t>une organisation similaire avec diverses parties prenantes</w:t>
      </w:r>
    </w:p>
    <w:p w14:paraId="78A87EDF" w14:textId="77777777" w:rsidR="00CF35DA" w:rsidRPr="004C611A" w:rsidRDefault="005A5824">
      <w:pPr>
        <w:pStyle w:val="ListParagraph"/>
        <w:numPr>
          <w:ilvl w:val="0"/>
          <w:numId w:val="8"/>
        </w:numPr>
        <w:spacing w:line="240" w:lineRule="auto"/>
        <w:rPr>
          <w:rFonts w:ascii="Arial" w:hAnsi="Arial" w:cs="Arial"/>
          <w:sz w:val="20"/>
          <w:szCs w:val="20"/>
          <w:lang w:val="fr-CA"/>
        </w:rPr>
      </w:pPr>
      <w:r w:rsidRPr="004C611A">
        <w:rPr>
          <w:rFonts w:ascii="Arial" w:hAnsi="Arial" w:cs="Arial"/>
          <w:sz w:val="20"/>
          <w:szCs w:val="20"/>
          <w:lang w:val="fr-CA"/>
        </w:rPr>
        <w:t>Très bonnes compétences en matière de communication et de médiation</w:t>
      </w:r>
    </w:p>
    <w:p w14:paraId="731828D2" w14:textId="0E5CEF14" w:rsidR="00CF35DA" w:rsidRPr="004C611A" w:rsidRDefault="005A5824">
      <w:pPr>
        <w:pStyle w:val="ListParagraph"/>
        <w:numPr>
          <w:ilvl w:val="0"/>
          <w:numId w:val="8"/>
        </w:numPr>
        <w:spacing w:line="240" w:lineRule="auto"/>
        <w:rPr>
          <w:rFonts w:ascii="Arial" w:hAnsi="Arial" w:cs="Arial"/>
          <w:sz w:val="20"/>
          <w:szCs w:val="20"/>
          <w:lang w:val="fr-CA"/>
        </w:rPr>
      </w:pPr>
      <w:r w:rsidRPr="004C611A">
        <w:rPr>
          <w:rFonts w:ascii="Arial" w:hAnsi="Arial" w:cs="Arial"/>
          <w:sz w:val="20"/>
          <w:szCs w:val="20"/>
          <w:lang w:val="fr-CA"/>
        </w:rPr>
        <w:t xml:space="preserve">Capacité à </w:t>
      </w:r>
      <w:r>
        <w:rPr>
          <w:rFonts w:ascii="Arial" w:hAnsi="Arial" w:cs="Arial"/>
          <w:sz w:val="20"/>
          <w:szCs w:val="20"/>
          <w:lang w:val="fr-CA"/>
        </w:rPr>
        <w:t>amorcer</w:t>
      </w:r>
      <w:r w:rsidRPr="004C611A">
        <w:rPr>
          <w:rFonts w:ascii="Arial" w:hAnsi="Arial" w:cs="Arial"/>
          <w:sz w:val="20"/>
          <w:szCs w:val="20"/>
          <w:lang w:val="fr-CA"/>
        </w:rPr>
        <w:t xml:space="preserve"> et à hiérarchiser les tâches de manière proactive et à organiser une charge de travail variée en tenant compte des priorités, des délais et des résultats.</w:t>
      </w:r>
    </w:p>
    <w:p w14:paraId="00E30225" w14:textId="77777777" w:rsidR="00CF35DA" w:rsidRPr="004C611A" w:rsidRDefault="005A5824">
      <w:pPr>
        <w:pStyle w:val="ListParagraph"/>
        <w:numPr>
          <w:ilvl w:val="0"/>
          <w:numId w:val="8"/>
        </w:numPr>
        <w:spacing w:line="240" w:lineRule="auto"/>
        <w:rPr>
          <w:rFonts w:ascii="Arial" w:hAnsi="Arial" w:cs="Arial"/>
          <w:sz w:val="20"/>
          <w:szCs w:val="20"/>
          <w:lang w:val="fr-CA"/>
        </w:rPr>
      </w:pPr>
      <w:r w:rsidRPr="004C611A">
        <w:rPr>
          <w:rFonts w:ascii="Arial" w:hAnsi="Arial" w:cs="Arial"/>
          <w:sz w:val="20"/>
          <w:szCs w:val="20"/>
          <w:lang w:val="fr-CA"/>
        </w:rPr>
        <w:t>Expérience de travail avec des agences gouvernementales/publiques et compréhension avérée des règles de subvention et de financement et des processus de demande.</w:t>
      </w:r>
    </w:p>
    <w:p w14:paraId="1FD5F0AD" w14:textId="77777777" w:rsidR="00CF35DA" w:rsidRPr="004C611A" w:rsidRDefault="005A5824">
      <w:pPr>
        <w:shd w:val="clear" w:color="auto" w:fill="E0E0E0"/>
        <w:tabs>
          <w:tab w:val="right" w:pos="8640"/>
        </w:tabs>
        <w:rPr>
          <w:rFonts w:ascii="Arial" w:hAnsi="Arial" w:cs="Arial"/>
          <w:sz w:val="20"/>
          <w:szCs w:val="20"/>
          <w:lang w:val="fr-CA"/>
        </w:rPr>
      </w:pPr>
      <w:r w:rsidRPr="004C611A">
        <w:rPr>
          <w:rFonts w:ascii="Arial" w:hAnsi="Arial" w:cs="Arial"/>
          <w:b/>
          <w:sz w:val="20"/>
          <w:szCs w:val="20"/>
          <w:lang w:val="fr-CA"/>
        </w:rPr>
        <w:t>Conditions de travail</w:t>
      </w:r>
    </w:p>
    <w:p w14:paraId="6D7EEF44" w14:textId="646C222B" w:rsidR="00CF35DA" w:rsidRPr="004C611A" w:rsidRDefault="004C611A">
      <w:pPr>
        <w:rPr>
          <w:rFonts w:ascii="Arial" w:eastAsiaTheme="minorEastAsia" w:hAnsi="Arial" w:cs="Arial"/>
          <w:sz w:val="20"/>
          <w:szCs w:val="20"/>
          <w:lang w:val="fr-CA"/>
        </w:rPr>
      </w:pPr>
      <w:r>
        <w:rPr>
          <w:rFonts w:ascii="Arial" w:hAnsi="Arial" w:cs="Arial"/>
          <w:sz w:val="20"/>
          <w:szCs w:val="20"/>
          <w:lang w:val="fr-CA"/>
        </w:rPr>
        <w:t>Le ou la directeur(trice) des finances</w:t>
      </w:r>
      <w:r w:rsidRPr="004C611A">
        <w:rPr>
          <w:rFonts w:ascii="Arial" w:hAnsi="Arial" w:cs="Arial"/>
          <w:sz w:val="20"/>
          <w:szCs w:val="20"/>
          <w:lang w:val="fr-CA"/>
        </w:rPr>
        <w:t xml:space="preserve"> et des services généraux travaillera essentiellement de manière virtuelle</w:t>
      </w:r>
      <w:r w:rsidR="00677B66" w:rsidRPr="004C611A">
        <w:rPr>
          <w:rFonts w:ascii="Arial" w:hAnsi="Arial" w:cs="Arial"/>
          <w:sz w:val="20"/>
          <w:szCs w:val="20"/>
          <w:lang w:val="fr-CA"/>
        </w:rPr>
        <w:t xml:space="preserve">. </w:t>
      </w:r>
      <w:r w:rsidRPr="004C611A">
        <w:rPr>
          <w:rFonts w:ascii="Arial" w:hAnsi="Arial" w:cs="Arial"/>
          <w:sz w:val="20"/>
          <w:szCs w:val="20"/>
          <w:lang w:val="fr-CA"/>
        </w:rPr>
        <w:t xml:space="preserve">Il </w:t>
      </w:r>
      <w:r w:rsidR="005525CE">
        <w:rPr>
          <w:rFonts w:ascii="Arial" w:hAnsi="Arial" w:cs="Arial"/>
          <w:sz w:val="20"/>
          <w:szCs w:val="20"/>
          <w:lang w:val="fr-CA"/>
        </w:rPr>
        <w:t xml:space="preserve">ou elle </w:t>
      </w:r>
      <w:r w:rsidRPr="004C611A">
        <w:rPr>
          <w:rFonts w:ascii="Arial" w:hAnsi="Arial" w:cs="Arial"/>
          <w:sz w:val="20"/>
          <w:szCs w:val="20"/>
          <w:lang w:val="fr-CA"/>
        </w:rPr>
        <w:t xml:space="preserve">devra occasionnellement travailler </w:t>
      </w:r>
      <w:r w:rsidR="005A5824">
        <w:rPr>
          <w:rFonts w:ascii="Arial" w:hAnsi="Arial" w:cs="Arial"/>
          <w:sz w:val="20"/>
          <w:szCs w:val="20"/>
          <w:lang w:val="fr-CA"/>
        </w:rPr>
        <w:t>le weekend</w:t>
      </w:r>
      <w:r w:rsidRPr="004C611A">
        <w:rPr>
          <w:rFonts w:ascii="Arial" w:hAnsi="Arial" w:cs="Arial"/>
          <w:sz w:val="20"/>
          <w:szCs w:val="20"/>
          <w:lang w:val="fr-CA"/>
        </w:rPr>
        <w:t xml:space="preserve"> et se déplacer pour assister à des réunions et à des événements. </w:t>
      </w:r>
    </w:p>
    <w:p w14:paraId="39AE07EA" w14:textId="77777777" w:rsidR="00CF35DA" w:rsidRPr="004C611A" w:rsidRDefault="005A5824">
      <w:pPr>
        <w:pStyle w:val="Body"/>
        <w:shd w:val="clear" w:color="auto" w:fill="E0E0E0"/>
        <w:rPr>
          <w:rFonts w:ascii="Arial" w:eastAsia="Arial" w:hAnsi="Arial" w:cs="Arial"/>
          <w:b/>
          <w:bCs/>
          <w:sz w:val="20"/>
          <w:szCs w:val="20"/>
          <w:lang w:val="fr-CA"/>
        </w:rPr>
      </w:pPr>
      <w:r w:rsidRPr="004C611A">
        <w:rPr>
          <w:rFonts w:ascii="Arial" w:hAnsi="Arial"/>
          <w:b/>
          <w:bCs/>
          <w:sz w:val="20"/>
          <w:szCs w:val="20"/>
          <w:lang w:val="fr-CA"/>
        </w:rPr>
        <w:t>Rapports directs</w:t>
      </w:r>
    </w:p>
    <w:p w14:paraId="64727625" w14:textId="54C9E7C5" w:rsidR="00CF35DA" w:rsidRPr="005525CE" w:rsidRDefault="005A5824">
      <w:pPr>
        <w:pStyle w:val="NoSpacing"/>
        <w:rPr>
          <w:rFonts w:ascii="Arial" w:hAnsi="Arial" w:cs="Arial"/>
          <w:sz w:val="20"/>
          <w:szCs w:val="20"/>
          <w:lang w:val="fr-CA"/>
        </w:rPr>
      </w:pPr>
      <w:r w:rsidRPr="005525CE">
        <w:rPr>
          <w:rFonts w:ascii="Arial" w:hAnsi="Arial" w:cs="Arial"/>
          <w:sz w:val="20"/>
          <w:szCs w:val="20"/>
          <w:lang w:val="fr-CA"/>
        </w:rPr>
        <w:t>Coord</w:t>
      </w:r>
      <w:r w:rsidR="005525CE">
        <w:rPr>
          <w:rFonts w:ascii="Arial" w:hAnsi="Arial" w:cs="Arial"/>
          <w:sz w:val="20"/>
          <w:szCs w:val="20"/>
          <w:lang w:val="fr-CA"/>
        </w:rPr>
        <w:t>on</w:t>
      </w:r>
      <w:r w:rsidRPr="005525CE">
        <w:rPr>
          <w:rFonts w:ascii="Arial" w:hAnsi="Arial" w:cs="Arial"/>
          <w:sz w:val="20"/>
          <w:szCs w:val="20"/>
          <w:lang w:val="fr-CA"/>
        </w:rPr>
        <w:t>nateur</w:t>
      </w:r>
      <w:r w:rsidR="005525CE">
        <w:rPr>
          <w:rFonts w:ascii="Arial" w:hAnsi="Arial" w:cs="Arial"/>
          <w:sz w:val="20"/>
          <w:szCs w:val="20"/>
          <w:lang w:val="fr-CA"/>
        </w:rPr>
        <w:t>(</w:t>
      </w:r>
      <w:proofErr w:type="spellStart"/>
      <w:r w:rsidR="005525CE">
        <w:rPr>
          <w:rFonts w:ascii="Arial" w:hAnsi="Arial" w:cs="Arial"/>
          <w:sz w:val="20"/>
          <w:szCs w:val="20"/>
          <w:lang w:val="fr-CA"/>
        </w:rPr>
        <w:t>trice</w:t>
      </w:r>
      <w:proofErr w:type="spellEnd"/>
      <w:r w:rsidR="005525CE">
        <w:rPr>
          <w:rFonts w:ascii="Arial" w:hAnsi="Arial" w:cs="Arial"/>
          <w:sz w:val="20"/>
          <w:szCs w:val="20"/>
          <w:lang w:val="fr-CA"/>
        </w:rPr>
        <w:t>)</w:t>
      </w:r>
      <w:r w:rsidRPr="005525CE">
        <w:rPr>
          <w:rFonts w:ascii="Arial" w:hAnsi="Arial" w:cs="Arial"/>
          <w:sz w:val="20"/>
          <w:szCs w:val="20"/>
          <w:lang w:val="fr-CA"/>
        </w:rPr>
        <w:t xml:space="preserve"> principal</w:t>
      </w:r>
      <w:r w:rsidR="005525CE">
        <w:rPr>
          <w:rFonts w:ascii="Arial" w:hAnsi="Arial" w:cs="Arial"/>
          <w:sz w:val="20"/>
          <w:szCs w:val="20"/>
          <w:lang w:val="fr-CA"/>
        </w:rPr>
        <w:t>(e)</w:t>
      </w:r>
      <w:r w:rsidRPr="005525CE">
        <w:rPr>
          <w:rFonts w:ascii="Arial" w:hAnsi="Arial" w:cs="Arial"/>
          <w:sz w:val="20"/>
          <w:szCs w:val="20"/>
          <w:lang w:val="fr-CA"/>
        </w:rPr>
        <w:t>, leadership et opérations</w:t>
      </w:r>
    </w:p>
    <w:p w14:paraId="162B56FD" w14:textId="5C2D9B85" w:rsidR="00CF35DA" w:rsidRPr="005525CE" w:rsidRDefault="005525CE">
      <w:pPr>
        <w:pStyle w:val="NoSpacing"/>
        <w:rPr>
          <w:rFonts w:ascii="Arial" w:hAnsi="Arial" w:cs="Arial"/>
          <w:sz w:val="20"/>
          <w:szCs w:val="20"/>
          <w:lang w:val="fr-CA"/>
        </w:rPr>
      </w:pPr>
      <w:r w:rsidRPr="005525CE">
        <w:rPr>
          <w:rFonts w:ascii="Arial" w:hAnsi="Arial" w:cs="Arial"/>
          <w:sz w:val="20"/>
          <w:szCs w:val="20"/>
          <w:lang w:val="fr-CA"/>
        </w:rPr>
        <w:t>Coord</w:t>
      </w:r>
      <w:r>
        <w:rPr>
          <w:rFonts w:ascii="Arial" w:hAnsi="Arial" w:cs="Arial"/>
          <w:sz w:val="20"/>
          <w:szCs w:val="20"/>
          <w:lang w:val="fr-CA"/>
        </w:rPr>
        <w:t>on</w:t>
      </w:r>
      <w:r w:rsidRPr="005525CE">
        <w:rPr>
          <w:rFonts w:ascii="Arial" w:hAnsi="Arial" w:cs="Arial"/>
          <w:sz w:val="20"/>
          <w:szCs w:val="20"/>
          <w:lang w:val="fr-CA"/>
        </w:rPr>
        <w:t>nateur</w:t>
      </w:r>
      <w:r>
        <w:rPr>
          <w:rFonts w:ascii="Arial" w:hAnsi="Arial" w:cs="Arial"/>
          <w:sz w:val="20"/>
          <w:szCs w:val="20"/>
          <w:lang w:val="fr-CA"/>
        </w:rPr>
        <w:t>(trice)</w:t>
      </w:r>
      <w:r w:rsidRPr="005525CE">
        <w:rPr>
          <w:rFonts w:ascii="Arial" w:hAnsi="Arial" w:cs="Arial"/>
          <w:sz w:val="20"/>
          <w:szCs w:val="20"/>
          <w:lang w:val="fr-CA"/>
        </w:rPr>
        <w:t>, finances et administration</w:t>
      </w:r>
    </w:p>
    <w:p w14:paraId="17B4F0D1" w14:textId="77777777" w:rsidR="00207038" w:rsidRPr="004C611A" w:rsidRDefault="00207038" w:rsidP="00207038">
      <w:pPr>
        <w:pStyle w:val="NoSpacing"/>
        <w:rPr>
          <w:lang w:val="fr-CA"/>
        </w:rPr>
      </w:pPr>
    </w:p>
    <w:p w14:paraId="138751A7" w14:textId="77777777" w:rsidR="00CF35DA" w:rsidRPr="004C611A" w:rsidRDefault="005A5824">
      <w:pPr>
        <w:shd w:val="clear" w:color="auto" w:fill="E0E0E0"/>
        <w:rPr>
          <w:rFonts w:ascii="Arial" w:hAnsi="Arial" w:cs="Arial"/>
          <w:sz w:val="20"/>
          <w:szCs w:val="20"/>
          <w:lang w:val="fr-CA"/>
        </w:rPr>
      </w:pPr>
      <w:r w:rsidRPr="004C611A">
        <w:rPr>
          <w:rFonts w:ascii="Arial" w:hAnsi="Arial" w:cs="Arial"/>
          <w:b/>
          <w:sz w:val="20"/>
          <w:szCs w:val="20"/>
          <w:lang w:val="fr-CA"/>
        </w:rPr>
        <w:t>Interfaces clés</w:t>
      </w:r>
    </w:p>
    <w:p w14:paraId="49543155" w14:textId="5CB3BC1D" w:rsidR="00CF35DA" w:rsidRPr="004C611A" w:rsidRDefault="005A5824">
      <w:pPr>
        <w:pStyle w:val="ListParagraph"/>
        <w:numPr>
          <w:ilvl w:val="0"/>
          <w:numId w:val="9"/>
        </w:numPr>
        <w:spacing w:before="120" w:line="240" w:lineRule="auto"/>
        <w:rPr>
          <w:rFonts w:ascii="Arial" w:hAnsi="Arial" w:cs="Arial"/>
          <w:sz w:val="20"/>
          <w:szCs w:val="20"/>
          <w:lang w:val="fr-CA"/>
        </w:rPr>
      </w:pPr>
      <w:r w:rsidRPr="004C611A">
        <w:rPr>
          <w:rFonts w:ascii="Arial" w:hAnsi="Arial" w:cs="Arial"/>
          <w:sz w:val="20"/>
          <w:szCs w:val="20"/>
          <w:lang w:val="fr-CA"/>
        </w:rPr>
        <w:t>Conseil d</w:t>
      </w:r>
      <w:r w:rsidR="004C611A">
        <w:rPr>
          <w:rFonts w:ascii="Arial" w:hAnsi="Arial" w:cs="Arial"/>
          <w:sz w:val="20"/>
          <w:szCs w:val="20"/>
          <w:lang w:val="fr-CA"/>
        </w:rPr>
        <w:t>’</w:t>
      </w:r>
      <w:r w:rsidRPr="004C611A">
        <w:rPr>
          <w:rFonts w:ascii="Arial" w:hAnsi="Arial" w:cs="Arial"/>
          <w:sz w:val="20"/>
          <w:szCs w:val="20"/>
          <w:lang w:val="fr-CA"/>
        </w:rPr>
        <w:t xml:space="preserve">administration et comités </w:t>
      </w:r>
      <w:r w:rsidR="005525CE">
        <w:rPr>
          <w:rFonts w:ascii="Arial" w:hAnsi="Arial" w:cs="Arial"/>
          <w:sz w:val="20"/>
          <w:szCs w:val="20"/>
          <w:lang w:val="fr-CA"/>
        </w:rPr>
        <w:t>de PVC</w:t>
      </w:r>
    </w:p>
    <w:p w14:paraId="3DF57686" w14:textId="7BBE458C" w:rsidR="00CF35DA" w:rsidRPr="004C611A" w:rsidRDefault="005A5824">
      <w:pPr>
        <w:pStyle w:val="ListParagraph"/>
        <w:numPr>
          <w:ilvl w:val="0"/>
          <w:numId w:val="9"/>
        </w:numPr>
        <w:spacing w:before="120" w:line="240" w:lineRule="auto"/>
        <w:rPr>
          <w:rFonts w:ascii="Arial" w:hAnsi="Arial" w:cs="Arial"/>
          <w:sz w:val="20"/>
          <w:szCs w:val="20"/>
          <w:lang w:val="fr-CA"/>
        </w:rPr>
      </w:pPr>
      <w:r w:rsidRPr="004C611A">
        <w:rPr>
          <w:rFonts w:ascii="Arial" w:hAnsi="Arial" w:cs="Arial"/>
          <w:sz w:val="20"/>
          <w:szCs w:val="20"/>
          <w:lang w:val="fr-CA"/>
        </w:rPr>
        <w:t>Partenaires en matière d</w:t>
      </w:r>
      <w:r w:rsidR="004C611A">
        <w:rPr>
          <w:rFonts w:ascii="Arial" w:hAnsi="Arial" w:cs="Arial"/>
          <w:sz w:val="20"/>
          <w:szCs w:val="20"/>
          <w:lang w:val="fr-CA"/>
        </w:rPr>
        <w:t>’</w:t>
      </w:r>
      <w:r w:rsidRPr="004C611A">
        <w:rPr>
          <w:rFonts w:ascii="Arial" w:hAnsi="Arial" w:cs="Arial"/>
          <w:sz w:val="20"/>
          <w:szCs w:val="20"/>
          <w:lang w:val="fr-CA"/>
        </w:rPr>
        <w:t>installations, de financement et de performances</w:t>
      </w:r>
    </w:p>
    <w:p w14:paraId="0CD0DB0F" w14:textId="77777777" w:rsidR="00CF35DA" w:rsidRPr="004C611A" w:rsidRDefault="005A5824">
      <w:pPr>
        <w:pStyle w:val="ListParagraph"/>
        <w:numPr>
          <w:ilvl w:val="0"/>
          <w:numId w:val="9"/>
        </w:numPr>
        <w:spacing w:before="120" w:line="240" w:lineRule="auto"/>
        <w:rPr>
          <w:rFonts w:ascii="Arial" w:hAnsi="Arial" w:cs="Arial"/>
          <w:sz w:val="20"/>
          <w:szCs w:val="20"/>
          <w:lang w:val="fr-CA"/>
        </w:rPr>
      </w:pPr>
      <w:r w:rsidRPr="004C611A">
        <w:rPr>
          <w:rFonts w:ascii="Arial" w:hAnsi="Arial" w:cs="Arial"/>
          <w:sz w:val="20"/>
          <w:szCs w:val="20"/>
          <w:lang w:val="fr-CA"/>
        </w:rPr>
        <w:t>Sport Canada</w:t>
      </w:r>
    </w:p>
    <w:p w14:paraId="437082E6" w14:textId="1F052AAC" w:rsidR="00CF35DA" w:rsidRPr="004C611A" w:rsidRDefault="005525CE">
      <w:pPr>
        <w:pStyle w:val="ListParagraph"/>
        <w:numPr>
          <w:ilvl w:val="0"/>
          <w:numId w:val="9"/>
        </w:numPr>
        <w:spacing w:before="120" w:line="240" w:lineRule="auto"/>
        <w:rPr>
          <w:rFonts w:ascii="Arial" w:hAnsi="Arial" w:cs="Arial"/>
          <w:sz w:val="20"/>
          <w:szCs w:val="20"/>
          <w:lang w:val="fr-CA"/>
        </w:rPr>
      </w:pPr>
      <w:r w:rsidRPr="007506C1">
        <w:rPr>
          <w:rFonts w:ascii="Arial" w:hAnsi="Arial" w:cs="Arial"/>
          <w:sz w:val="20"/>
          <w:szCs w:val="20"/>
        </w:rPr>
        <w:t xml:space="preserve">International Skating Union </w:t>
      </w:r>
      <w:r w:rsidRPr="004C611A">
        <w:rPr>
          <w:rFonts w:ascii="Arial" w:hAnsi="Arial" w:cs="Arial"/>
          <w:sz w:val="20"/>
          <w:szCs w:val="20"/>
          <w:lang w:val="fr-CA"/>
        </w:rPr>
        <w:t>(ISU)</w:t>
      </w:r>
    </w:p>
    <w:p w14:paraId="4E5A9116" w14:textId="1FB54960" w:rsidR="00CF35DA" w:rsidRPr="004C611A" w:rsidRDefault="005A5824">
      <w:pPr>
        <w:pStyle w:val="ListParagraph"/>
        <w:numPr>
          <w:ilvl w:val="0"/>
          <w:numId w:val="9"/>
        </w:numPr>
        <w:spacing w:before="120" w:line="240" w:lineRule="auto"/>
        <w:rPr>
          <w:rFonts w:ascii="Arial" w:hAnsi="Arial" w:cs="Arial"/>
          <w:sz w:val="20"/>
          <w:szCs w:val="20"/>
          <w:lang w:val="fr-CA"/>
        </w:rPr>
      </w:pPr>
      <w:r w:rsidRPr="004C611A">
        <w:rPr>
          <w:rFonts w:ascii="Arial" w:hAnsi="Arial" w:cs="Arial"/>
          <w:sz w:val="20"/>
          <w:szCs w:val="20"/>
          <w:lang w:val="fr-CA"/>
        </w:rPr>
        <w:t>Conseiller</w:t>
      </w:r>
      <w:r>
        <w:rPr>
          <w:rFonts w:ascii="Arial" w:hAnsi="Arial" w:cs="Arial"/>
          <w:sz w:val="20"/>
          <w:szCs w:val="20"/>
          <w:lang w:val="fr-CA"/>
        </w:rPr>
        <w:t>(ère)</w:t>
      </w:r>
      <w:r w:rsidRPr="004C611A">
        <w:rPr>
          <w:rFonts w:ascii="Arial" w:hAnsi="Arial" w:cs="Arial"/>
          <w:sz w:val="20"/>
          <w:szCs w:val="20"/>
          <w:lang w:val="fr-CA"/>
        </w:rPr>
        <w:t xml:space="preserve"> juridique</w:t>
      </w:r>
    </w:p>
    <w:p w14:paraId="037CE98A" w14:textId="1F0CC768" w:rsidR="00CF35DA" w:rsidRPr="004C611A" w:rsidRDefault="005A5824">
      <w:pPr>
        <w:pStyle w:val="ListParagraph"/>
        <w:numPr>
          <w:ilvl w:val="0"/>
          <w:numId w:val="9"/>
        </w:numPr>
        <w:spacing w:before="120" w:line="240" w:lineRule="auto"/>
        <w:rPr>
          <w:rFonts w:ascii="Arial" w:hAnsi="Arial" w:cs="Arial"/>
          <w:sz w:val="20"/>
          <w:szCs w:val="20"/>
          <w:lang w:val="fr-CA"/>
        </w:rPr>
      </w:pPr>
      <w:r w:rsidRPr="004C611A">
        <w:rPr>
          <w:rFonts w:ascii="Arial" w:hAnsi="Arial" w:cs="Arial"/>
          <w:sz w:val="20"/>
          <w:szCs w:val="20"/>
          <w:lang w:val="fr-CA"/>
        </w:rPr>
        <w:t>Prestataires d</w:t>
      </w:r>
      <w:r w:rsidR="004C611A">
        <w:rPr>
          <w:rFonts w:ascii="Arial" w:hAnsi="Arial" w:cs="Arial"/>
          <w:sz w:val="20"/>
          <w:szCs w:val="20"/>
          <w:lang w:val="fr-CA"/>
        </w:rPr>
        <w:t>’</w:t>
      </w:r>
      <w:r w:rsidRPr="004C611A">
        <w:rPr>
          <w:rFonts w:ascii="Arial" w:hAnsi="Arial" w:cs="Arial"/>
          <w:sz w:val="20"/>
          <w:szCs w:val="20"/>
          <w:lang w:val="fr-CA"/>
        </w:rPr>
        <w:t>assurance</w:t>
      </w:r>
    </w:p>
    <w:p w14:paraId="6A17FFDD" w14:textId="77777777" w:rsidR="00816E14" w:rsidRPr="004C611A" w:rsidRDefault="00816E14" w:rsidP="00816E14">
      <w:pPr>
        <w:ind w:right="43"/>
        <w:jc w:val="center"/>
        <w:rPr>
          <w:rFonts w:ascii="Arial" w:hAnsi="Arial" w:cs="Arial"/>
          <w:b/>
          <w:szCs w:val="20"/>
          <w:lang w:val="fr-CA"/>
        </w:rPr>
      </w:pPr>
    </w:p>
    <w:p w14:paraId="35BFABFC" w14:textId="77777777" w:rsidR="00816E14" w:rsidRPr="004C611A" w:rsidRDefault="00816E14" w:rsidP="00816E14">
      <w:pPr>
        <w:ind w:right="43"/>
        <w:jc w:val="center"/>
        <w:rPr>
          <w:rFonts w:ascii="Arial" w:hAnsi="Arial" w:cs="Arial"/>
          <w:b/>
          <w:szCs w:val="20"/>
          <w:lang w:val="fr-CA"/>
        </w:rPr>
      </w:pPr>
    </w:p>
    <w:p w14:paraId="1535AF34" w14:textId="77777777" w:rsidR="00816E14" w:rsidRPr="004C611A" w:rsidRDefault="00816E14" w:rsidP="00816E14">
      <w:pPr>
        <w:ind w:right="43"/>
        <w:jc w:val="center"/>
        <w:rPr>
          <w:rFonts w:ascii="Arial" w:hAnsi="Arial" w:cs="Arial"/>
          <w:b/>
          <w:szCs w:val="20"/>
          <w:lang w:val="fr-CA"/>
        </w:rPr>
      </w:pPr>
    </w:p>
    <w:p w14:paraId="478F0A66" w14:textId="77777777" w:rsidR="00816E14" w:rsidRPr="004C611A" w:rsidRDefault="00816E14" w:rsidP="00816E14">
      <w:pPr>
        <w:ind w:left="1530" w:right="1440"/>
        <w:rPr>
          <w:lang w:val="fr-CA"/>
        </w:rPr>
      </w:pPr>
      <w:r w:rsidRPr="004C611A">
        <w:rPr>
          <w:lang w:val="fr-CA"/>
        </w:rPr>
        <w:tab/>
      </w:r>
    </w:p>
    <w:p w14:paraId="558EC0D9" w14:textId="77777777" w:rsidR="00B5615E" w:rsidRPr="004C611A" w:rsidRDefault="00B5615E" w:rsidP="00816E14">
      <w:pPr>
        <w:rPr>
          <w:lang w:val="fr-CA"/>
        </w:rPr>
      </w:pPr>
    </w:p>
    <w:sectPr w:rsidR="00B5615E" w:rsidRPr="004C611A" w:rsidSect="00EA76F8">
      <w:headerReference w:type="default" r:id="rId11"/>
      <w:footerReference w:type="default" r:id="rId12"/>
      <w:pgSz w:w="12240" w:h="15840"/>
      <w:pgMar w:top="1134" w:right="1608" w:bottom="1134"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E439" w14:textId="77777777" w:rsidR="00233F51" w:rsidRDefault="00233F51" w:rsidP="00D55517">
      <w:pPr>
        <w:spacing w:after="0" w:line="240" w:lineRule="auto"/>
      </w:pPr>
      <w:r>
        <w:separator/>
      </w:r>
    </w:p>
  </w:endnote>
  <w:endnote w:type="continuationSeparator" w:id="0">
    <w:p w14:paraId="4C5A49C7" w14:textId="77777777" w:rsidR="00233F51" w:rsidRDefault="00233F51" w:rsidP="00D55517">
      <w:pPr>
        <w:spacing w:after="0" w:line="240" w:lineRule="auto"/>
      </w:pPr>
      <w:r>
        <w:continuationSeparator/>
      </w:r>
    </w:p>
  </w:endnote>
  <w:endnote w:type="continuationNotice" w:id="1">
    <w:p w14:paraId="607B3BAD" w14:textId="77777777" w:rsidR="00233F51" w:rsidRDefault="00233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PRO-Regular">
    <w:altName w:val="Calibri"/>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D24D486" w14:paraId="3154C87C" w14:textId="77777777" w:rsidTr="00207038">
      <w:trPr>
        <w:trHeight w:val="300"/>
      </w:trPr>
      <w:tc>
        <w:tcPr>
          <w:tcW w:w="3070" w:type="dxa"/>
        </w:tcPr>
        <w:p w14:paraId="6E17E1C2" w14:textId="77777777" w:rsidR="2D24D486" w:rsidRDefault="2D24D486" w:rsidP="00207038">
          <w:pPr>
            <w:pStyle w:val="Header"/>
            <w:ind w:left="-115"/>
          </w:pPr>
        </w:p>
      </w:tc>
      <w:tc>
        <w:tcPr>
          <w:tcW w:w="3070" w:type="dxa"/>
        </w:tcPr>
        <w:p w14:paraId="253CCB7C" w14:textId="77777777" w:rsidR="2D24D486" w:rsidRDefault="2D24D486" w:rsidP="00207038">
          <w:pPr>
            <w:pStyle w:val="Header"/>
            <w:jc w:val="center"/>
          </w:pPr>
        </w:p>
      </w:tc>
      <w:tc>
        <w:tcPr>
          <w:tcW w:w="3070" w:type="dxa"/>
        </w:tcPr>
        <w:p w14:paraId="28571F34" w14:textId="77777777" w:rsidR="2D24D486" w:rsidRDefault="2D24D486" w:rsidP="00207038">
          <w:pPr>
            <w:pStyle w:val="Header"/>
            <w:ind w:right="-115"/>
            <w:jc w:val="right"/>
          </w:pPr>
        </w:p>
      </w:tc>
    </w:tr>
  </w:tbl>
  <w:p w14:paraId="1C9C1889" w14:textId="77777777" w:rsidR="2D24D486" w:rsidRDefault="2D24D486" w:rsidP="00207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ED5A2" w14:textId="77777777" w:rsidR="00233F51" w:rsidRDefault="00233F51" w:rsidP="00D55517">
      <w:pPr>
        <w:spacing w:after="0" w:line="240" w:lineRule="auto"/>
      </w:pPr>
      <w:r>
        <w:separator/>
      </w:r>
    </w:p>
  </w:footnote>
  <w:footnote w:type="continuationSeparator" w:id="0">
    <w:p w14:paraId="0E85D9D1" w14:textId="77777777" w:rsidR="00233F51" w:rsidRDefault="00233F51" w:rsidP="00D55517">
      <w:pPr>
        <w:spacing w:after="0" w:line="240" w:lineRule="auto"/>
      </w:pPr>
      <w:r>
        <w:continuationSeparator/>
      </w:r>
    </w:p>
  </w:footnote>
  <w:footnote w:type="continuationNotice" w:id="1">
    <w:p w14:paraId="249CD6A4" w14:textId="77777777" w:rsidR="00233F51" w:rsidRDefault="00233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475"/>
    </w:tblGrid>
    <w:tr w:rsidR="00EA76F8" w14:paraId="2D7425CD" w14:textId="77777777" w:rsidTr="41ED6FB0">
      <w:tc>
        <w:tcPr>
          <w:tcW w:w="3415" w:type="dxa"/>
        </w:tcPr>
        <w:p w14:paraId="26DE8F5B" w14:textId="77777777" w:rsidR="00F45E72" w:rsidRDefault="00BC79ED">
          <w:pPr>
            <w:pStyle w:val="Header"/>
          </w:pPr>
          <w:r>
            <w:rPr>
              <w:noProof/>
            </w:rPr>
            <w:drawing>
              <wp:inline distT="0" distB="0" distL="0" distR="0" wp14:anchorId="20C2EA7F" wp14:editId="70AAD523">
                <wp:extent cx="1855014" cy="1341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C-logo_Bilingual_Hor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863647" cy="1347361"/>
                        </a:xfrm>
                        <a:prstGeom prst="rect">
                          <a:avLst/>
                        </a:prstGeom>
                      </pic:spPr>
                    </pic:pic>
                  </a:graphicData>
                </a:graphic>
              </wp:inline>
            </w:drawing>
          </w:r>
        </w:p>
      </w:tc>
      <w:tc>
        <w:tcPr>
          <w:tcW w:w="7475" w:type="dxa"/>
        </w:tcPr>
        <w:p w14:paraId="432E6EEC" w14:textId="77777777" w:rsidR="00F45E72" w:rsidRDefault="00BC79ED" w:rsidP="00EA76F8">
          <w:pPr>
            <w:pStyle w:val="Header"/>
            <w:tabs>
              <w:tab w:val="clear" w:pos="4680"/>
              <w:tab w:val="left" w:pos="3590"/>
            </w:tabs>
            <w:rPr>
              <w:rFonts w:ascii="Arial" w:hAnsi="Arial" w:cs="Arial"/>
              <w:sz w:val="16"/>
              <w:szCs w:val="16"/>
            </w:rPr>
          </w:pPr>
          <w:r>
            <w:rPr>
              <w:rFonts w:ascii="Arial" w:hAnsi="Arial" w:cs="Arial"/>
              <w:sz w:val="16"/>
              <w:szCs w:val="16"/>
            </w:rPr>
            <w:tab/>
          </w:r>
        </w:p>
        <w:p w14:paraId="67623DE8" w14:textId="36F2DE4F" w:rsidR="00CF35DA" w:rsidRPr="005A5824" w:rsidRDefault="005A5824">
          <w:pPr>
            <w:pStyle w:val="Header"/>
            <w:tabs>
              <w:tab w:val="clear" w:pos="4680"/>
              <w:tab w:val="left" w:pos="5120"/>
            </w:tabs>
            <w:rPr>
              <w:rFonts w:ascii="Arial" w:hAnsi="Arial" w:cs="Arial"/>
              <w:sz w:val="16"/>
              <w:szCs w:val="16"/>
              <w:lang w:val="fr-CA"/>
            </w:rPr>
          </w:pPr>
          <w:r>
            <w:rPr>
              <w:rFonts w:ascii="Arial" w:hAnsi="Arial" w:cs="Arial"/>
              <w:sz w:val="16"/>
              <w:szCs w:val="16"/>
            </w:rPr>
            <w:tab/>
          </w:r>
          <w:r w:rsidR="005525CE" w:rsidRPr="005A5824">
            <w:rPr>
              <w:rFonts w:ascii="Arial" w:hAnsi="Arial" w:cs="Arial"/>
              <w:sz w:val="16"/>
              <w:szCs w:val="16"/>
              <w:lang w:val="fr-CA"/>
            </w:rPr>
            <w:t>House of Sport, RA Centre</w:t>
          </w:r>
        </w:p>
        <w:p w14:paraId="3EEDD5E2" w14:textId="77777777" w:rsidR="00CF35DA" w:rsidRPr="005A5824" w:rsidRDefault="005A5824">
          <w:pPr>
            <w:pStyle w:val="Header"/>
            <w:tabs>
              <w:tab w:val="clear" w:pos="4680"/>
              <w:tab w:val="clear" w:pos="9360"/>
              <w:tab w:val="left" w:pos="5120"/>
            </w:tabs>
            <w:rPr>
              <w:rFonts w:ascii="Arial" w:hAnsi="Arial" w:cs="Arial"/>
              <w:sz w:val="16"/>
              <w:szCs w:val="16"/>
              <w:lang w:val="fr-CA"/>
            </w:rPr>
          </w:pPr>
          <w:r w:rsidRPr="005A5824">
            <w:rPr>
              <w:rFonts w:ascii="Arial" w:hAnsi="Arial" w:cs="Arial"/>
              <w:sz w:val="16"/>
              <w:szCs w:val="16"/>
              <w:lang w:val="fr-CA"/>
            </w:rPr>
            <w:tab/>
            <w:t>Patinage de vitesse Canada</w:t>
          </w:r>
        </w:p>
        <w:p w14:paraId="45330875" w14:textId="77777777" w:rsidR="00CF35DA" w:rsidRDefault="005A5824">
          <w:pPr>
            <w:pStyle w:val="Header"/>
            <w:tabs>
              <w:tab w:val="clear" w:pos="4680"/>
              <w:tab w:val="left" w:pos="5120"/>
            </w:tabs>
            <w:rPr>
              <w:rFonts w:ascii="Arial" w:hAnsi="Arial" w:cs="Arial"/>
              <w:sz w:val="16"/>
              <w:szCs w:val="16"/>
            </w:rPr>
          </w:pPr>
          <w:r w:rsidRPr="005A5824">
            <w:rPr>
              <w:rFonts w:ascii="Arial" w:hAnsi="Arial" w:cs="Arial"/>
              <w:sz w:val="16"/>
              <w:szCs w:val="16"/>
              <w:lang w:val="fr-CA"/>
            </w:rPr>
            <w:tab/>
          </w:r>
          <w:r w:rsidRPr="00E1311B">
            <w:rPr>
              <w:rFonts w:ascii="Arial" w:hAnsi="Arial" w:cs="Arial"/>
              <w:sz w:val="16"/>
              <w:szCs w:val="16"/>
            </w:rPr>
            <w:t>2451 promenade Riverside Dr</w:t>
          </w:r>
        </w:p>
        <w:p w14:paraId="51D843AC" w14:textId="77777777" w:rsidR="00CF35DA" w:rsidRDefault="005A5824">
          <w:pPr>
            <w:pStyle w:val="Header"/>
            <w:tabs>
              <w:tab w:val="clear" w:pos="4680"/>
              <w:tab w:val="left" w:pos="5120"/>
            </w:tabs>
            <w:spacing w:after="86"/>
            <w:rPr>
              <w:rFonts w:ascii="Arial" w:hAnsi="Arial" w:cs="Arial"/>
              <w:sz w:val="16"/>
              <w:szCs w:val="16"/>
            </w:rPr>
          </w:pPr>
          <w:r>
            <w:rPr>
              <w:rFonts w:ascii="Arial" w:hAnsi="Arial" w:cs="Arial"/>
              <w:sz w:val="16"/>
              <w:szCs w:val="16"/>
            </w:rPr>
            <w:tab/>
          </w:r>
          <w:r w:rsidRPr="00E1311B">
            <w:rPr>
              <w:rFonts w:ascii="Arial" w:hAnsi="Arial" w:cs="Arial"/>
              <w:sz w:val="16"/>
              <w:szCs w:val="16"/>
            </w:rPr>
            <w:t>Ottawa, ON K1H 7X7</w:t>
          </w:r>
          <w:r>
            <w:rPr>
              <w:rFonts w:ascii="Arial" w:hAnsi="Arial" w:cs="Arial"/>
              <w:sz w:val="16"/>
              <w:szCs w:val="16"/>
            </w:rPr>
            <w:br/>
          </w:r>
          <w:r>
            <w:rPr>
              <w:rFonts w:ascii="Arial" w:hAnsi="Arial" w:cs="Arial"/>
              <w:sz w:val="16"/>
              <w:szCs w:val="16"/>
            </w:rPr>
            <w:tab/>
          </w:r>
          <w:r w:rsidRPr="00E1311B">
            <w:rPr>
              <w:rFonts w:ascii="Arial" w:hAnsi="Arial" w:cs="Arial"/>
              <w:sz w:val="16"/>
              <w:szCs w:val="16"/>
            </w:rPr>
            <w:t>Canada</w:t>
          </w:r>
        </w:p>
        <w:p w14:paraId="70A90F26" w14:textId="77777777" w:rsidR="00CF35DA" w:rsidRDefault="005A5824">
          <w:pPr>
            <w:pStyle w:val="Header"/>
            <w:tabs>
              <w:tab w:val="clear" w:pos="4680"/>
              <w:tab w:val="left" w:pos="5120"/>
            </w:tabs>
            <w:rPr>
              <w:rFonts w:ascii="Arial" w:hAnsi="Arial" w:cs="Arial"/>
              <w:sz w:val="16"/>
              <w:szCs w:val="16"/>
            </w:rPr>
          </w:pPr>
          <w:r>
            <w:rPr>
              <w:rFonts w:ascii="Arial" w:hAnsi="Arial" w:cs="Arial"/>
              <w:sz w:val="16"/>
              <w:szCs w:val="16"/>
            </w:rPr>
            <w:tab/>
          </w:r>
          <w:r w:rsidRPr="00915AD7">
            <w:rPr>
              <w:rFonts w:ascii="Arial" w:hAnsi="Arial" w:cs="Arial"/>
              <w:b/>
              <w:bCs/>
              <w:color w:val="C92235"/>
              <w:sz w:val="16"/>
              <w:szCs w:val="16"/>
            </w:rPr>
            <w:t xml:space="preserve">T </w:t>
          </w:r>
          <w:r w:rsidRPr="00E1311B">
            <w:rPr>
              <w:rFonts w:ascii="Arial" w:hAnsi="Arial" w:cs="Arial"/>
              <w:sz w:val="16"/>
              <w:szCs w:val="16"/>
            </w:rPr>
            <w:t>613 260 3669</w:t>
          </w:r>
        </w:p>
        <w:p w14:paraId="20B713B3" w14:textId="0E7211C1" w:rsidR="00CF35DA" w:rsidRDefault="005A5824">
          <w:pPr>
            <w:pStyle w:val="Header"/>
            <w:tabs>
              <w:tab w:val="clear" w:pos="4680"/>
              <w:tab w:val="left" w:pos="5120"/>
            </w:tabs>
            <w:spacing w:after="86"/>
            <w:rPr>
              <w:rFonts w:ascii="Arial" w:hAnsi="Arial" w:cs="Arial"/>
              <w:sz w:val="16"/>
              <w:szCs w:val="16"/>
            </w:rPr>
          </w:pPr>
          <w:r>
            <w:rPr>
              <w:rFonts w:ascii="Arial" w:hAnsi="Arial" w:cs="Arial"/>
              <w:sz w:val="16"/>
              <w:szCs w:val="16"/>
            </w:rPr>
            <w:tab/>
          </w:r>
          <w:r w:rsidR="005525CE" w:rsidRPr="005525CE">
            <w:rPr>
              <w:rFonts w:ascii="Arial" w:hAnsi="Arial" w:cs="Arial"/>
              <w:b/>
              <w:bCs/>
              <w:color w:val="C92235"/>
              <w:sz w:val="16"/>
              <w:szCs w:val="16"/>
            </w:rPr>
            <w:t>C</w:t>
          </w:r>
          <w:r w:rsidR="00207038">
            <w:rPr>
              <w:rFonts w:ascii="Arial" w:hAnsi="Arial" w:cs="Arial"/>
              <w:b/>
              <w:bCs/>
              <w:color w:val="C92235"/>
              <w:sz w:val="16"/>
              <w:szCs w:val="16"/>
            </w:rPr>
            <w:t xml:space="preserve"> info@speedskating.ca</w:t>
          </w:r>
        </w:p>
        <w:p w14:paraId="2A7B8D46" w14:textId="11CB21A3" w:rsidR="00CF35DA" w:rsidRDefault="005A5824">
          <w:pPr>
            <w:pStyle w:val="Header"/>
            <w:tabs>
              <w:tab w:val="clear" w:pos="4680"/>
              <w:tab w:val="left" w:pos="5120"/>
            </w:tabs>
            <w:rPr>
              <w:rFonts w:ascii="Arial" w:hAnsi="Arial" w:cs="Arial"/>
              <w:b/>
              <w:bCs/>
              <w:color w:val="C92235"/>
              <w:sz w:val="16"/>
              <w:szCs w:val="16"/>
            </w:rPr>
          </w:pPr>
          <w:r>
            <w:rPr>
              <w:rFonts w:ascii="Arial" w:hAnsi="Arial" w:cs="Arial"/>
              <w:sz w:val="16"/>
              <w:szCs w:val="16"/>
            </w:rPr>
            <w:tab/>
          </w:r>
          <w:r w:rsidR="005525CE">
            <w:rPr>
              <w:rFonts w:ascii="Arial" w:hAnsi="Arial" w:cs="Arial"/>
              <w:b/>
              <w:bCs/>
              <w:color w:val="C92235"/>
              <w:sz w:val="16"/>
              <w:szCs w:val="16"/>
            </w:rPr>
            <w:t>speedskating</w:t>
          </w:r>
          <w:r w:rsidRPr="00915AD7">
            <w:rPr>
              <w:rFonts w:ascii="Arial" w:hAnsi="Arial" w:cs="Arial"/>
              <w:b/>
              <w:bCs/>
              <w:color w:val="C92235"/>
              <w:sz w:val="16"/>
              <w:szCs w:val="16"/>
            </w:rPr>
            <w:t>.ca</w:t>
          </w:r>
        </w:p>
        <w:p w14:paraId="60E788B3" w14:textId="77777777" w:rsidR="00CF35DA" w:rsidRDefault="005A5824">
          <w:pPr>
            <w:pStyle w:val="Header"/>
            <w:tabs>
              <w:tab w:val="clear" w:pos="4680"/>
              <w:tab w:val="left" w:pos="5120"/>
            </w:tabs>
          </w:pPr>
          <w:r w:rsidRPr="00915AD7">
            <w:rPr>
              <w:rFonts w:ascii="Arial" w:hAnsi="Arial" w:cs="Arial"/>
              <w:b/>
              <w:bCs/>
              <w:color w:val="C92235"/>
              <w:sz w:val="16"/>
              <w:szCs w:val="16"/>
            </w:rPr>
            <w:tab/>
            <w:t>patinagedevitesse.ca</w:t>
          </w:r>
        </w:p>
      </w:tc>
    </w:tr>
  </w:tbl>
  <w:p w14:paraId="5BDAFD17" w14:textId="77777777" w:rsidR="00F45E72" w:rsidRDefault="00F45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023"/>
    <w:multiLevelType w:val="hybridMultilevel"/>
    <w:tmpl w:val="92647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B9101C"/>
    <w:multiLevelType w:val="hybridMultilevel"/>
    <w:tmpl w:val="517C7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962BF3"/>
    <w:multiLevelType w:val="hybridMultilevel"/>
    <w:tmpl w:val="AC0602A8"/>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3C6D47"/>
    <w:multiLevelType w:val="hybridMultilevel"/>
    <w:tmpl w:val="0A2A2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27E31"/>
    <w:multiLevelType w:val="hybridMultilevel"/>
    <w:tmpl w:val="FC4C9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772566"/>
    <w:multiLevelType w:val="hybridMultilevel"/>
    <w:tmpl w:val="E6329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0B279E"/>
    <w:multiLevelType w:val="hybridMultilevel"/>
    <w:tmpl w:val="32C8A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580041"/>
    <w:multiLevelType w:val="hybridMultilevel"/>
    <w:tmpl w:val="0B3408B8"/>
    <w:lvl w:ilvl="0" w:tplc="FFFFFFFF">
      <w:start w:val="1"/>
      <w:numFmt w:val="bullet"/>
      <w:lvlText w:val=""/>
      <w:lvlJc w:val="left"/>
      <w:pPr>
        <w:tabs>
          <w:tab w:val="num" w:pos="720"/>
        </w:tabs>
        <w:ind w:left="720" w:hanging="360"/>
      </w:pPr>
      <w:rPr>
        <w:rFonts w:ascii="Symbol" w:hAnsi="Symbol" w:hint="default"/>
        <w:color w:val="auto"/>
      </w:rPr>
    </w:lvl>
    <w:lvl w:ilvl="1" w:tplc="94C604C0">
      <w:start w:val="1"/>
      <w:numFmt w:val="lowerLetter"/>
      <w:lvlText w:val="%2)"/>
      <w:lvlJc w:val="left"/>
      <w:pPr>
        <w:tabs>
          <w:tab w:val="num" w:pos="1080"/>
        </w:tabs>
        <w:ind w:left="1080" w:hanging="360"/>
      </w:pPr>
      <w:rPr>
        <w:rFonts w:hint="default"/>
      </w:rPr>
    </w:lvl>
    <w:lvl w:ilvl="2" w:tplc="EF74D1C4">
      <w:start w:val="1"/>
      <w:numFmt w:val="lowerRoman"/>
      <w:lvlText w:val="%3."/>
      <w:lvlJc w:val="left"/>
      <w:pPr>
        <w:tabs>
          <w:tab w:val="num" w:pos="1260"/>
        </w:tabs>
        <w:ind w:left="12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9A27D0"/>
    <w:multiLevelType w:val="hybridMultilevel"/>
    <w:tmpl w:val="30EE8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9556856">
    <w:abstractNumId w:val="7"/>
  </w:num>
  <w:num w:numId="2" w16cid:durableId="1826163263">
    <w:abstractNumId w:val="1"/>
  </w:num>
  <w:num w:numId="3" w16cid:durableId="1723286366">
    <w:abstractNumId w:val="3"/>
  </w:num>
  <w:num w:numId="4" w16cid:durableId="121846767">
    <w:abstractNumId w:val="6"/>
  </w:num>
  <w:num w:numId="5" w16cid:durableId="591551797">
    <w:abstractNumId w:val="8"/>
  </w:num>
  <w:num w:numId="6" w16cid:durableId="141121367">
    <w:abstractNumId w:val="2"/>
  </w:num>
  <w:num w:numId="7" w16cid:durableId="461196652">
    <w:abstractNumId w:val="5"/>
  </w:num>
  <w:num w:numId="8" w16cid:durableId="1238902031">
    <w:abstractNumId w:val="0"/>
  </w:num>
  <w:num w:numId="9" w16cid:durableId="164129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B0"/>
    <w:rsid w:val="00010E6D"/>
    <w:rsid w:val="000516A0"/>
    <w:rsid w:val="00086F1A"/>
    <w:rsid w:val="00087D80"/>
    <w:rsid w:val="000A43FB"/>
    <w:rsid w:val="000B5B3E"/>
    <w:rsid w:val="000E27C9"/>
    <w:rsid w:val="001637EA"/>
    <w:rsid w:val="0017079C"/>
    <w:rsid w:val="001967F5"/>
    <w:rsid w:val="001C27F3"/>
    <w:rsid w:val="001E44C3"/>
    <w:rsid w:val="00207038"/>
    <w:rsid w:val="00233F51"/>
    <w:rsid w:val="0025674F"/>
    <w:rsid w:val="002852D1"/>
    <w:rsid w:val="00292C94"/>
    <w:rsid w:val="002A772D"/>
    <w:rsid w:val="002B2C1C"/>
    <w:rsid w:val="002D232F"/>
    <w:rsid w:val="002F3602"/>
    <w:rsid w:val="00316E51"/>
    <w:rsid w:val="0034302A"/>
    <w:rsid w:val="00344FDD"/>
    <w:rsid w:val="003667A0"/>
    <w:rsid w:val="00376047"/>
    <w:rsid w:val="00391F71"/>
    <w:rsid w:val="003939BC"/>
    <w:rsid w:val="003A65F3"/>
    <w:rsid w:val="003D458A"/>
    <w:rsid w:val="003F02DF"/>
    <w:rsid w:val="004007C4"/>
    <w:rsid w:val="004105E4"/>
    <w:rsid w:val="00450A5C"/>
    <w:rsid w:val="004C611A"/>
    <w:rsid w:val="004E1EEE"/>
    <w:rsid w:val="004F2FA6"/>
    <w:rsid w:val="005038AE"/>
    <w:rsid w:val="00504588"/>
    <w:rsid w:val="00524C34"/>
    <w:rsid w:val="005525CE"/>
    <w:rsid w:val="00552BFA"/>
    <w:rsid w:val="005624B8"/>
    <w:rsid w:val="005A5824"/>
    <w:rsid w:val="005D3C89"/>
    <w:rsid w:val="005E48D8"/>
    <w:rsid w:val="00614502"/>
    <w:rsid w:val="00657095"/>
    <w:rsid w:val="0066741F"/>
    <w:rsid w:val="00677B66"/>
    <w:rsid w:val="0069170D"/>
    <w:rsid w:val="006E2B3D"/>
    <w:rsid w:val="006E5CAE"/>
    <w:rsid w:val="00701D84"/>
    <w:rsid w:val="00793BC6"/>
    <w:rsid w:val="007A0A5D"/>
    <w:rsid w:val="007D0C76"/>
    <w:rsid w:val="007D4D59"/>
    <w:rsid w:val="0080313A"/>
    <w:rsid w:val="00816E14"/>
    <w:rsid w:val="0086271F"/>
    <w:rsid w:val="00884CE5"/>
    <w:rsid w:val="008D518A"/>
    <w:rsid w:val="008E16C4"/>
    <w:rsid w:val="008F199E"/>
    <w:rsid w:val="00904E4D"/>
    <w:rsid w:val="009530B0"/>
    <w:rsid w:val="009806A6"/>
    <w:rsid w:val="009F4B87"/>
    <w:rsid w:val="00AA12A3"/>
    <w:rsid w:val="00AB4BE0"/>
    <w:rsid w:val="00AE3001"/>
    <w:rsid w:val="00AF648D"/>
    <w:rsid w:val="00B0156B"/>
    <w:rsid w:val="00B5615E"/>
    <w:rsid w:val="00B64D59"/>
    <w:rsid w:val="00BC79ED"/>
    <w:rsid w:val="00BD0428"/>
    <w:rsid w:val="00C1504C"/>
    <w:rsid w:val="00C17A9F"/>
    <w:rsid w:val="00C64D54"/>
    <w:rsid w:val="00C7024F"/>
    <w:rsid w:val="00C71CF1"/>
    <w:rsid w:val="00CF1E83"/>
    <w:rsid w:val="00CF35DA"/>
    <w:rsid w:val="00D17800"/>
    <w:rsid w:val="00D35A53"/>
    <w:rsid w:val="00D42F42"/>
    <w:rsid w:val="00D54759"/>
    <w:rsid w:val="00D55517"/>
    <w:rsid w:val="00D96B49"/>
    <w:rsid w:val="00DA2ADA"/>
    <w:rsid w:val="00DD1F16"/>
    <w:rsid w:val="00E134C7"/>
    <w:rsid w:val="00E1412D"/>
    <w:rsid w:val="00E231BD"/>
    <w:rsid w:val="00E35CD0"/>
    <w:rsid w:val="00E45365"/>
    <w:rsid w:val="00E4571E"/>
    <w:rsid w:val="00E515E9"/>
    <w:rsid w:val="00E611FB"/>
    <w:rsid w:val="00E65064"/>
    <w:rsid w:val="00EA76F8"/>
    <w:rsid w:val="00EB640F"/>
    <w:rsid w:val="00EF2119"/>
    <w:rsid w:val="00EF70AF"/>
    <w:rsid w:val="00F07F2D"/>
    <w:rsid w:val="00F32671"/>
    <w:rsid w:val="00F45E72"/>
    <w:rsid w:val="00F60508"/>
    <w:rsid w:val="00F94A0E"/>
    <w:rsid w:val="00FA56CB"/>
    <w:rsid w:val="09341FAD"/>
    <w:rsid w:val="2D24D486"/>
    <w:rsid w:val="347AEAF8"/>
    <w:rsid w:val="41ED6FB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137D0"/>
  <w15:chartTrackingRefBased/>
  <w15:docId w15:val="{977B60F4-9EBB-4AB4-BF60-82530AFD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0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B0"/>
    <w:pPr>
      <w:ind w:left="720"/>
      <w:contextualSpacing/>
    </w:pPr>
  </w:style>
  <w:style w:type="paragraph" w:styleId="Header">
    <w:name w:val="header"/>
    <w:basedOn w:val="Normal"/>
    <w:link w:val="HeaderChar"/>
    <w:uiPriority w:val="99"/>
    <w:unhideWhenUsed/>
    <w:rsid w:val="00D55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517"/>
  </w:style>
  <w:style w:type="paragraph" w:styleId="Footer">
    <w:name w:val="footer"/>
    <w:basedOn w:val="Normal"/>
    <w:link w:val="FooterChar"/>
    <w:uiPriority w:val="99"/>
    <w:unhideWhenUsed/>
    <w:rsid w:val="00D55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517"/>
  </w:style>
  <w:style w:type="character" w:styleId="CommentReference">
    <w:name w:val="annotation reference"/>
    <w:basedOn w:val="DefaultParagraphFont"/>
    <w:uiPriority w:val="99"/>
    <w:semiHidden/>
    <w:unhideWhenUsed/>
    <w:rsid w:val="00C71CF1"/>
    <w:rPr>
      <w:sz w:val="16"/>
      <w:szCs w:val="16"/>
    </w:rPr>
  </w:style>
  <w:style w:type="paragraph" w:styleId="CommentText">
    <w:name w:val="annotation text"/>
    <w:basedOn w:val="Normal"/>
    <w:link w:val="CommentTextChar"/>
    <w:uiPriority w:val="99"/>
    <w:semiHidden/>
    <w:unhideWhenUsed/>
    <w:rsid w:val="00C71CF1"/>
    <w:pPr>
      <w:spacing w:line="240" w:lineRule="auto"/>
    </w:pPr>
    <w:rPr>
      <w:sz w:val="20"/>
      <w:szCs w:val="20"/>
    </w:rPr>
  </w:style>
  <w:style w:type="character" w:customStyle="1" w:styleId="CommentTextChar">
    <w:name w:val="Comment Text Char"/>
    <w:basedOn w:val="DefaultParagraphFont"/>
    <w:link w:val="CommentText"/>
    <w:uiPriority w:val="99"/>
    <w:semiHidden/>
    <w:rsid w:val="00C71CF1"/>
    <w:rPr>
      <w:sz w:val="20"/>
      <w:szCs w:val="20"/>
    </w:rPr>
  </w:style>
  <w:style w:type="paragraph" w:styleId="CommentSubject">
    <w:name w:val="annotation subject"/>
    <w:basedOn w:val="CommentText"/>
    <w:next w:val="CommentText"/>
    <w:link w:val="CommentSubjectChar"/>
    <w:uiPriority w:val="99"/>
    <w:semiHidden/>
    <w:unhideWhenUsed/>
    <w:rsid w:val="00C71CF1"/>
    <w:rPr>
      <w:b/>
      <w:bCs/>
    </w:rPr>
  </w:style>
  <w:style w:type="character" w:customStyle="1" w:styleId="CommentSubjectChar">
    <w:name w:val="Comment Subject Char"/>
    <w:basedOn w:val="CommentTextChar"/>
    <w:link w:val="CommentSubject"/>
    <w:uiPriority w:val="99"/>
    <w:semiHidden/>
    <w:rsid w:val="00C71CF1"/>
    <w:rPr>
      <w:b/>
      <w:bCs/>
      <w:sz w:val="20"/>
      <w:szCs w:val="20"/>
    </w:rPr>
  </w:style>
  <w:style w:type="paragraph" w:styleId="BalloonText">
    <w:name w:val="Balloon Text"/>
    <w:basedOn w:val="Normal"/>
    <w:link w:val="BalloonTextChar"/>
    <w:uiPriority w:val="99"/>
    <w:semiHidden/>
    <w:unhideWhenUsed/>
    <w:rsid w:val="00C71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F1"/>
    <w:rPr>
      <w:rFonts w:ascii="Segoe UI" w:hAnsi="Segoe UI" w:cs="Segoe UI"/>
      <w:sz w:val="18"/>
      <w:szCs w:val="18"/>
    </w:rPr>
  </w:style>
  <w:style w:type="table" w:styleId="TableGrid">
    <w:name w:val="Table Grid"/>
    <w:basedOn w:val="TableNormal"/>
    <w:rsid w:val="00816E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E14"/>
    <w:rPr>
      <w:color w:val="0563C1" w:themeColor="hyperlink"/>
      <w:u w:val="single"/>
    </w:rPr>
  </w:style>
  <w:style w:type="paragraph" w:customStyle="1" w:styleId="Body">
    <w:name w:val="Body"/>
    <w:basedOn w:val="Normal"/>
    <w:rsid w:val="00816E14"/>
    <w:pPr>
      <w:suppressAutoHyphens/>
      <w:autoSpaceDE w:val="0"/>
      <w:autoSpaceDN w:val="0"/>
      <w:adjustRightInd w:val="0"/>
      <w:spacing w:after="90" w:line="220" w:lineRule="atLeast"/>
      <w:textAlignment w:val="center"/>
    </w:pPr>
    <w:rPr>
      <w:rFonts w:ascii="CeraPRO-Regular" w:hAnsi="CeraPRO-Regular" w:cs="CeraPRO-Regular"/>
      <w:color w:val="000000"/>
      <w:sz w:val="18"/>
      <w:szCs w:val="18"/>
      <w:lang w:val="en-US"/>
    </w:rPr>
  </w:style>
  <w:style w:type="paragraph" w:styleId="Revision">
    <w:name w:val="Revision"/>
    <w:hidden/>
    <w:uiPriority w:val="99"/>
    <w:semiHidden/>
    <w:rsid w:val="00677B66"/>
    <w:pPr>
      <w:spacing w:after="0" w:line="240" w:lineRule="auto"/>
    </w:pPr>
  </w:style>
  <w:style w:type="character" w:styleId="UnresolvedMention">
    <w:name w:val="Unresolved Mention"/>
    <w:basedOn w:val="DefaultParagraphFont"/>
    <w:uiPriority w:val="99"/>
    <w:semiHidden/>
    <w:unhideWhenUsed/>
    <w:rsid w:val="00207038"/>
    <w:rPr>
      <w:color w:val="605E5C"/>
      <w:shd w:val="clear" w:color="auto" w:fill="E1DFDD"/>
    </w:rPr>
  </w:style>
  <w:style w:type="paragraph" w:styleId="NoSpacing">
    <w:name w:val="No Spacing"/>
    <w:uiPriority w:val="1"/>
    <w:qFormat/>
    <w:rsid w:val="00207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95791">
      <w:bodyDiv w:val="1"/>
      <w:marLeft w:val="0"/>
      <w:marRight w:val="0"/>
      <w:marTop w:val="0"/>
      <w:marBottom w:val="0"/>
      <w:divBdr>
        <w:top w:val="none" w:sz="0" w:space="0" w:color="auto"/>
        <w:left w:val="none" w:sz="0" w:space="0" w:color="auto"/>
        <w:bottom w:val="none" w:sz="0" w:space="0" w:color="auto"/>
        <w:right w:val="none" w:sz="0" w:space="0" w:color="auto"/>
      </w:divBdr>
    </w:div>
    <w:div w:id="17910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ECAF60C6DDF647BDC635AE507F1C01" ma:contentTypeVersion="17" ma:contentTypeDescription="Create a new document." ma:contentTypeScope="" ma:versionID="c15379f5ace54f1e6d4bd9624af3328e">
  <xsd:schema xmlns:xsd="http://www.w3.org/2001/XMLSchema" xmlns:xs="http://www.w3.org/2001/XMLSchema" xmlns:p="http://schemas.microsoft.com/office/2006/metadata/properties" xmlns:ns2="37526b45-8492-4393-92b9-32b2f1ec4559" xmlns:ns3="2007d6ed-a5fd-400f-bac0-86508777966a" targetNamespace="http://schemas.microsoft.com/office/2006/metadata/properties" ma:root="true" ma:fieldsID="6bce551dcaafcee67065cdef46bc0710" ns2:_="" ns3:_="">
    <xsd:import namespace="37526b45-8492-4393-92b9-32b2f1ec4559"/>
    <xsd:import namespace="2007d6ed-a5fd-400f-bac0-8650877796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6b45-8492-4393-92b9-32b2f1ec45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8fa85eef-349b-4c33-9463-d36d1a58d740}" ma:internalName="TaxCatchAll" ma:showField="CatchAllData" ma:web="37526b45-8492-4393-92b9-32b2f1ec45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07d6ed-a5fd-400f-bac0-8650877796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099c3f-0fe7-4644-ad5c-5053938066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7d6ed-a5fd-400f-bac0-86508777966a">
      <Terms xmlns="http://schemas.microsoft.com/office/infopath/2007/PartnerControls"/>
    </lcf76f155ced4ddcb4097134ff3c332f>
    <TaxCatchAll xmlns="37526b45-8492-4393-92b9-32b2f1ec4559" xsi:nil="true"/>
    <SharedWithUsers xmlns="37526b45-8492-4393-92b9-32b2f1ec455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CBD76-6E35-4621-AAD1-533673CCCAA9}">
  <ds:schemaRefs>
    <ds:schemaRef ds:uri="http://schemas.openxmlformats.org/officeDocument/2006/bibliography"/>
  </ds:schemaRefs>
</ds:datastoreItem>
</file>

<file path=customXml/itemProps2.xml><?xml version="1.0" encoding="utf-8"?>
<ds:datastoreItem xmlns:ds="http://schemas.openxmlformats.org/officeDocument/2006/customXml" ds:itemID="{87C0F708-F6D2-4A01-9D00-E352A7C6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6b45-8492-4393-92b9-32b2f1ec4559"/>
    <ds:schemaRef ds:uri="2007d6ed-a5fd-400f-bac0-865087779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1035C-F2F9-4730-9DE8-6C1B2B4F376B}">
  <ds:schemaRefs>
    <ds:schemaRef ds:uri="http://schemas.microsoft.com/office/2006/metadata/properties"/>
    <ds:schemaRef ds:uri="http://schemas.microsoft.com/office/infopath/2007/PartnerControls"/>
    <ds:schemaRef ds:uri="2007d6ed-a5fd-400f-bac0-86508777966a"/>
    <ds:schemaRef ds:uri="37526b45-8492-4393-92b9-32b2f1ec4559"/>
  </ds:schemaRefs>
</ds:datastoreItem>
</file>

<file path=customXml/itemProps4.xml><?xml version="1.0" encoding="utf-8"?>
<ds:datastoreItem xmlns:ds="http://schemas.openxmlformats.org/officeDocument/2006/customXml" ds:itemID="{62537ABF-8A0E-40D7-9ED7-B85EB07BF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983</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Dunford</dc:creator>
  <cp:keywords>, docId:665BF70CE6627DCB75D30309AD4629A8</cp:keywords>
  <dc:description/>
  <cp:lastModifiedBy>Katherine Strong</cp:lastModifiedBy>
  <cp:revision>2</cp:revision>
  <dcterms:created xsi:type="dcterms:W3CDTF">2024-12-20T15:07:00Z</dcterms:created>
  <dcterms:modified xsi:type="dcterms:W3CDTF">2024-12-20T15:07:00Z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0x010100F5ECAF60C6DDF647BDC635AE507F1C01</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{"FileActivityType":"9","FileActivityTimeStamp":"2024-12-18T16:49:55.297Z","FileActivityUsersOnPage":[{"DisplayName":"Joe Morissette","Id":"ceo@speedskating.ca"},{"DisplayName":"Terry Lockhart","Id":"tlockhart@speedskating.ca"},{"DisplayName":"Katherine Strong","Id":"kstrong@speedskating.ca"}],"FileActivityNavigationId":null}</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19b6dffd6b2889fe4c5ea422c207f03b6a2ca62394159d9310b5a0c788310eca</vt:lpwstr>
  </property>
</Properties>
</file>